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color w:val="000000"/>
          <w:kern w:val="0"/>
          <w:sz w:val="43"/>
          <w:szCs w:val="43"/>
          <w:lang w:val="en-US" w:eastAsia="zh-CN" w:bidi="ar"/>
        </w:rPr>
      </w:pPr>
    </w:p>
    <w:p>
      <w:pPr>
        <w:rPr>
          <w:rFonts w:ascii="黑体" w:hAnsi="宋体" w:eastAsia="黑体" w:cs="黑体"/>
          <w:color w:val="000000"/>
          <w:kern w:val="0"/>
          <w:sz w:val="43"/>
          <w:szCs w:val="43"/>
          <w:lang w:val="en-US" w:eastAsia="zh-CN" w:bidi="ar"/>
        </w:rPr>
      </w:pPr>
    </w:p>
    <w:p>
      <w:pPr>
        <w:rPr>
          <w:rFonts w:ascii="黑体" w:hAnsi="宋体" w:eastAsia="黑体" w:cs="黑体"/>
          <w:color w:val="000000"/>
          <w:kern w:val="0"/>
          <w:sz w:val="43"/>
          <w:szCs w:val="43"/>
          <w:lang w:val="en-US" w:eastAsia="zh-CN" w:bidi="ar"/>
        </w:rPr>
      </w:pPr>
    </w:p>
    <w:p>
      <w:pPr>
        <w:jc w:val="center"/>
        <w:rPr>
          <w:rFonts w:hint="eastAsia" w:ascii="黑体" w:hAnsi="宋体" w:eastAsia="黑体" w:cs="黑体"/>
          <w:b/>
          <w:bCs/>
          <w:color w:val="FF0000"/>
          <w:kern w:val="0"/>
          <w:sz w:val="52"/>
          <w:szCs w:val="52"/>
          <w:lang w:val="en-US" w:eastAsia="zh-CN" w:bidi="ar"/>
        </w:rPr>
      </w:pPr>
      <w:r>
        <w:rPr>
          <w:rFonts w:hint="eastAsia" w:ascii="黑体" w:hAnsi="宋体" w:eastAsia="黑体" w:cs="黑体"/>
          <w:b/>
          <w:bCs/>
          <w:color w:val="FF0000"/>
          <w:kern w:val="0"/>
          <w:sz w:val="52"/>
          <w:szCs w:val="52"/>
          <w:lang w:val="en-US" w:eastAsia="zh-CN" w:bidi="ar"/>
        </w:rPr>
        <w:t>信息工程学院中心组及教职工</w:t>
      </w:r>
    </w:p>
    <w:p>
      <w:pPr>
        <w:jc w:val="center"/>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FF0000"/>
          <w:kern w:val="0"/>
          <w:sz w:val="52"/>
          <w:szCs w:val="52"/>
          <w:lang w:val="en-US" w:eastAsia="zh-CN" w:bidi="ar"/>
        </w:rPr>
        <w:t>政治理论学习资料</w:t>
      </w:r>
    </w:p>
    <w:p>
      <w:pPr>
        <w:jc w:val="center"/>
        <w:rPr>
          <w:rFonts w:hint="eastAsia" w:ascii="黑体" w:hAnsi="宋体" w:eastAsia="黑体" w:cs="黑体"/>
          <w:color w:val="000000"/>
          <w:kern w:val="0"/>
          <w:sz w:val="43"/>
          <w:szCs w:val="43"/>
          <w:lang w:val="en-US" w:eastAsia="zh-CN" w:bidi="ar"/>
        </w:rPr>
      </w:pPr>
    </w:p>
    <w:p>
      <w:pPr>
        <w:jc w:val="center"/>
        <w:rPr>
          <w:rFonts w:hint="eastAsia" w:ascii="黑体" w:hAnsi="宋体" w:eastAsia="黑体" w:cs="黑体"/>
          <w:color w:val="000000"/>
          <w:kern w:val="0"/>
          <w:sz w:val="43"/>
          <w:szCs w:val="43"/>
          <w:lang w:val="en-US" w:eastAsia="zh-CN" w:bidi="ar"/>
        </w:rPr>
      </w:pPr>
    </w:p>
    <w:p>
      <w:pPr>
        <w:jc w:val="center"/>
        <w:rPr>
          <w:rFonts w:hint="eastAsia" w:ascii="黑体" w:hAnsi="宋体" w:eastAsia="黑体" w:cs="黑体"/>
          <w:color w:val="000000"/>
          <w:kern w:val="0"/>
          <w:sz w:val="43"/>
          <w:szCs w:val="43"/>
          <w:lang w:val="en-US" w:eastAsia="zh-CN" w:bidi="ar"/>
        </w:rPr>
      </w:pPr>
      <w:r>
        <w:rPr>
          <w:sz w:val="43"/>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231775</wp:posOffset>
                </wp:positionV>
                <wp:extent cx="5311775" cy="10795"/>
                <wp:effectExtent l="0" t="11430" r="6985" b="38735"/>
                <wp:wrapNone/>
                <wp:docPr id="1" name="直接连接符 1"/>
                <wp:cNvGraphicFramePr/>
                <a:graphic xmlns:a="http://schemas.openxmlformats.org/drawingml/2006/main">
                  <a:graphicData uri="http://schemas.microsoft.com/office/word/2010/wordprocessingShape">
                    <wps:wsp>
                      <wps:cNvCnPr/>
                      <wps:spPr>
                        <a:xfrm flipV="1">
                          <a:off x="1309370" y="4316095"/>
                          <a:ext cx="5311775" cy="1079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1pt;margin-top:18.25pt;height:0.85pt;width:418.25pt;z-index:251659264;mso-width-relative:page;mso-height-relative:page;" filled="f" stroked="t" coordsize="21600,21600" o:gfxdata="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Z7W01AAAAAgBAAAPAAAAAAAAAAEAIAAAACIAAABkcnMvZG93bnJldi54&#10;bWxQSwECFAAUAAAACACHTuJAv7E58P4BAADMAwAADgAAAAAAAAABACAAAAAjAQAAZHJzL2Uyb0Rv&#10;Yy54bWxQSwUGAAAAAAYABgBZAQAAkwUAAAAA&#10;">
                <v:fill on="f" focussize="0,0"/>
                <v:stroke weight="4.5pt" color="#FF0000 [3204]" miterlimit="8" joinstyle="miter"/>
                <v:imagedata o:title=""/>
                <o:lock v:ext="edit" aspectratio="f"/>
              </v:line>
            </w:pict>
          </mc:Fallback>
        </mc:AlternateContent>
      </w:r>
    </w:p>
    <w:p>
      <w:pPr>
        <w:jc w:val="center"/>
        <w:rPr>
          <w:rFonts w:hint="eastAsia" w:ascii="黑体" w:hAnsi="宋体" w:eastAsia="黑体" w:cs="黑体"/>
          <w:color w:val="000000"/>
          <w:kern w:val="0"/>
          <w:sz w:val="43"/>
          <w:szCs w:val="43"/>
          <w:lang w:val="en-US" w:eastAsia="zh-CN" w:bidi="ar"/>
        </w:rPr>
      </w:pPr>
    </w:p>
    <w:sdt>
      <w:sdtPr>
        <w:rPr>
          <w:rFonts w:ascii="宋体" w:hAnsi="宋体" w:eastAsia="宋体" w:cstheme="minorBidi"/>
          <w:kern w:val="2"/>
          <w:sz w:val="32"/>
          <w:szCs w:val="40"/>
          <w:lang w:val="en-US" w:eastAsia="zh-CN" w:bidi="ar-SA"/>
        </w:rPr>
        <w:id w:val="147465695"/>
        <w15:color w:val="DBDBDB"/>
        <w:docPartObj>
          <w:docPartGallery w:val="Table of Contents"/>
          <w:docPartUnique/>
        </w:docPartObj>
      </w:sdtPr>
      <w:sdtEndPr>
        <w:rPr>
          <w:rFonts w:ascii="宋体" w:hAnsi="宋体" w:eastAsia="宋体" w:cstheme="minorBidi"/>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32"/>
              <w:szCs w:val="40"/>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44"/>
              <w:szCs w:val="52"/>
            </w:rPr>
          </w:pPr>
          <w:r>
            <w:rPr>
              <w:rFonts w:ascii="宋体" w:hAnsi="宋体" w:eastAsia="宋体"/>
              <w:b/>
              <w:bCs/>
              <w:sz w:val="44"/>
              <w:szCs w:val="52"/>
            </w:rPr>
            <w:t>目</w:t>
          </w:r>
          <w:r>
            <w:rPr>
              <w:rFonts w:hint="eastAsia" w:ascii="宋体" w:hAnsi="宋体" w:eastAsia="宋体"/>
              <w:b/>
              <w:bCs/>
              <w:sz w:val="44"/>
              <w:szCs w:val="52"/>
              <w:lang w:val="en-US" w:eastAsia="zh-CN"/>
            </w:rPr>
            <w:t xml:space="preserve"> </w:t>
          </w:r>
          <w:r>
            <w:rPr>
              <w:rFonts w:ascii="宋体" w:hAnsi="宋体" w:eastAsia="宋体"/>
              <w:b/>
              <w:bCs/>
              <w:sz w:val="44"/>
              <w:szCs w:val="52"/>
            </w:rPr>
            <w:t>录</w:t>
          </w:r>
        </w:p>
        <w:p>
          <w:pPr>
            <w:spacing w:before="0" w:beforeLines="0" w:after="0" w:afterLines="0" w:line="240" w:lineRule="auto"/>
            <w:ind w:left="0" w:leftChars="0" w:right="0" w:rightChars="0" w:firstLine="0" w:firstLineChars="0"/>
            <w:jc w:val="center"/>
            <w:rPr>
              <w:rFonts w:ascii="宋体" w:hAnsi="宋体" w:eastAsia="宋体"/>
              <w:b/>
              <w:bCs/>
              <w:sz w:val="44"/>
              <w:szCs w:val="52"/>
            </w:rPr>
          </w:pPr>
        </w:p>
        <w:p>
          <w:pPr>
            <w:pStyle w:val="3"/>
            <w:tabs>
              <w:tab w:val="right" w:leader="dot" w:pos="8306"/>
            </w:tabs>
            <w:rPr>
              <w:sz w:val="28"/>
              <w:szCs w:val="28"/>
            </w:rPr>
          </w:pPr>
          <w:r>
            <w:rPr>
              <w:sz w:val="32"/>
              <w:szCs w:val="40"/>
            </w:rPr>
            <w:fldChar w:fldCharType="begin"/>
          </w:r>
          <w:r>
            <w:rPr>
              <w:sz w:val="32"/>
              <w:szCs w:val="40"/>
            </w:rPr>
            <w:instrText xml:space="preserve">TOC \o "1-3" \h \u </w:instrText>
          </w:r>
          <w:r>
            <w:rPr>
              <w:sz w:val="32"/>
              <w:szCs w:val="40"/>
            </w:rPr>
            <w:fldChar w:fldCharType="separate"/>
          </w:r>
          <w:r>
            <w:rPr>
              <w:sz w:val="28"/>
              <w:szCs w:val="28"/>
            </w:rPr>
            <w:fldChar w:fldCharType="begin"/>
          </w:r>
          <w:r>
            <w:rPr>
              <w:sz w:val="28"/>
              <w:szCs w:val="28"/>
            </w:rPr>
            <w:instrText xml:space="preserve"> HYPERLINK \l _Toc25008 </w:instrText>
          </w:r>
          <w:r>
            <w:rPr>
              <w:sz w:val="28"/>
              <w:szCs w:val="28"/>
            </w:rPr>
            <w:fldChar w:fldCharType="separate"/>
          </w:r>
          <w:r>
            <w:rPr>
              <w:sz w:val="28"/>
              <w:szCs w:val="28"/>
              <w:lang w:val="en-US" w:eastAsia="zh-CN"/>
            </w:rPr>
            <w:t>教育部等六部门关于加强新时代高校</w:t>
          </w:r>
          <w:r>
            <w:rPr>
              <w:rFonts w:hint="eastAsia"/>
              <w:sz w:val="28"/>
              <w:szCs w:val="28"/>
              <w:lang w:val="en-US" w:eastAsia="zh-CN"/>
            </w:rPr>
            <w:t>教师队伍建设改革的指导意见</w:t>
          </w:r>
          <w:r>
            <w:rPr>
              <w:sz w:val="28"/>
              <w:szCs w:val="28"/>
            </w:rPr>
            <w:tab/>
          </w:r>
          <w:r>
            <w:rPr>
              <w:sz w:val="28"/>
              <w:szCs w:val="28"/>
            </w:rPr>
            <w:fldChar w:fldCharType="begin"/>
          </w:r>
          <w:r>
            <w:rPr>
              <w:sz w:val="28"/>
              <w:szCs w:val="28"/>
            </w:rPr>
            <w:instrText xml:space="preserve"> PAGEREF _Toc25008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
            <w:tabs>
              <w:tab w:val="right" w:leader="dot" w:pos="8306"/>
            </w:tabs>
            <w:rPr>
              <w:sz w:val="28"/>
              <w:szCs w:val="28"/>
            </w:rPr>
          </w:pPr>
          <w:r>
            <w:rPr>
              <w:sz w:val="28"/>
              <w:szCs w:val="28"/>
            </w:rPr>
            <w:fldChar w:fldCharType="begin"/>
          </w:r>
          <w:r>
            <w:rPr>
              <w:sz w:val="28"/>
              <w:szCs w:val="28"/>
            </w:rPr>
            <w:instrText xml:space="preserve"> HYPERLINK \l _Toc14272 </w:instrText>
          </w:r>
          <w:r>
            <w:rPr>
              <w:sz w:val="28"/>
              <w:szCs w:val="28"/>
            </w:rPr>
            <w:fldChar w:fldCharType="separate"/>
          </w:r>
          <w:r>
            <w:rPr>
              <w:sz w:val="28"/>
              <w:szCs w:val="28"/>
              <w:lang w:val="en-US" w:eastAsia="zh-CN"/>
            </w:rPr>
            <w:t>2021 年全国教育工作会议召开</w:t>
          </w:r>
          <w:r>
            <w:rPr>
              <w:sz w:val="28"/>
              <w:szCs w:val="28"/>
            </w:rPr>
            <w:tab/>
          </w:r>
          <w:r>
            <w:rPr>
              <w:sz w:val="28"/>
              <w:szCs w:val="28"/>
            </w:rPr>
            <w:fldChar w:fldCharType="begin"/>
          </w:r>
          <w:r>
            <w:rPr>
              <w:sz w:val="28"/>
              <w:szCs w:val="28"/>
            </w:rPr>
            <w:instrText xml:space="preserve"> PAGEREF _Toc14272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3"/>
            <w:tabs>
              <w:tab w:val="right" w:leader="dot" w:pos="8306"/>
            </w:tabs>
            <w:rPr>
              <w:sz w:val="32"/>
              <w:szCs w:val="40"/>
            </w:rPr>
          </w:pPr>
          <w:r>
            <w:rPr>
              <w:sz w:val="28"/>
              <w:szCs w:val="28"/>
            </w:rPr>
            <w:fldChar w:fldCharType="begin"/>
          </w:r>
          <w:r>
            <w:rPr>
              <w:sz w:val="28"/>
              <w:szCs w:val="28"/>
            </w:rPr>
            <w:instrText xml:space="preserve"> HYPERLINK \l _Toc13114 </w:instrText>
          </w:r>
          <w:r>
            <w:rPr>
              <w:sz w:val="28"/>
              <w:szCs w:val="28"/>
            </w:rPr>
            <w:fldChar w:fldCharType="separate"/>
          </w:r>
          <w:r>
            <w:rPr>
              <w:sz w:val="28"/>
              <w:szCs w:val="28"/>
              <w:lang w:val="en-US" w:eastAsia="zh-CN"/>
            </w:rPr>
            <w:t>《中国共产党统一战线工作条例》</w:t>
          </w:r>
          <w:r>
            <w:rPr>
              <w:sz w:val="28"/>
              <w:szCs w:val="28"/>
            </w:rPr>
            <w:tab/>
          </w:r>
          <w:r>
            <w:rPr>
              <w:sz w:val="28"/>
              <w:szCs w:val="28"/>
            </w:rPr>
            <w:fldChar w:fldCharType="begin"/>
          </w:r>
          <w:r>
            <w:rPr>
              <w:sz w:val="28"/>
              <w:szCs w:val="28"/>
            </w:rPr>
            <w:instrText xml:space="preserve"> PAGEREF _Toc13114 \h </w:instrText>
          </w:r>
          <w:r>
            <w:rPr>
              <w:sz w:val="28"/>
              <w:szCs w:val="28"/>
            </w:rPr>
            <w:fldChar w:fldCharType="separate"/>
          </w:r>
          <w:r>
            <w:rPr>
              <w:sz w:val="28"/>
              <w:szCs w:val="28"/>
            </w:rPr>
            <w:t>16</w:t>
          </w:r>
          <w:r>
            <w:rPr>
              <w:sz w:val="28"/>
              <w:szCs w:val="28"/>
            </w:rPr>
            <w:fldChar w:fldCharType="end"/>
          </w:r>
          <w:r>
            <w:rPr>
              <w:sz w:val="28"/>
              <w:szCs w:val="28"/>
            </w:rPr>
            <w:fldChar w:fldCharType="end"/>
          </w:r>
        </w:p>
        <w:p>
          <w:pPr>
            <w:rPr>
              <w:sz w:val="28"/>
              <w:szCs w:val="28"/>
            </w:rPr>
          </w:pPr>
          <w:r>
            <w:rPr>
              <w:sz w:val="28"/>
              <w:szCs w:val="28"/>
            </w:rPr>
            <w:fldChar w:fldCharType="end"/>
          </w:r>
        </w:p>
      </w:sdtContent>
    </w:sdt>
    <w:p>
      <w:pPr>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br w:type="page"/>
      </w:r>
    </w:p>
    <w:p>
      <w:pPr>
        <w:pStyle w:val="2"/>
        <w:bidi w:val="0"/>
      </w:pPr>
      <w:bookmarkStart w:id="0" w:name="_Toc25008"/>
      <w:r>
        <w:rPr>
          <w:lang w:val="en-US" w:eastAsia="zh-CN"/>
        </w:rPr>
        <w:t>教育部等六部门关于加强新时代高校</w:t>
      </w:r>
      <w:r>
        <w:rPr>
          <w:rFonts w:hint="eastAsia"/>
          <w:lang w:val="en-US" w:eastAsia="zh-CN"/>
        </w:rPr>
        <w:t>教师队伍建设改革的指导意见</w:t>
      </w:r>
      <w:bookmarkEnd w:id="0"/>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教师〔2020〕10号</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为全面贯彻习近平总书记关于教育的重要论述和全国</w:t>
      </w:r>
      <w:r>
        <w:rPr>
          <w:rFonts w:hint="eastAsia" w:ascii="仿宋_GB2312" w:hAnsi="宋体" w:eastAsia="仿宋_GB2312" w:cs="仿宋_GB2312"/>
          <w:color w:val="000000"/>
          <w:kern w:val="0"/>
          <w:sz w:val="31"/>
          <w:szCs w:val="31"/>
          <w:lang w:val="en-US" w:eastAsia="zh-CN" w:bidi="ar"/>
        </w:rPr>
        <w:t>教育</w:t>
      </w:r>
      <w:r>
        <w:rPr>
          <w:rFonts w:hint="default" w:ascii="仿宋_GB2312" w:hAnsi="宋体" w:eastAsia="仿宋_GB2312" w:cs="仿宋_GB2312"/>
          <w:color w:val="000000"/>
          <w:kern w:val="0"/>
          <w:sz w:val="31"/>
          <w:szCs w:val="31"/>
          <w:lang w:val="en-US" w:eastAsia="zh-CN" w:bidi="ar"/>
        </w:rPr>
        <w:t>大会精神，深入落实中共中央、国务院印发的《关于全面深</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化新时代教师队伍建设改革的意见》和《深化新时代教育评价改革总体方案》，加强新时代高校教师队伍建设改革，现提出如下指导意见。 </w:t>
      </w:r>
    </w:p>
    <w:p>
      <w:pPr>
        <w:keepNext w:val="0"/>
        <w:keepLines w:val="0"/>
        <w:widowControl/>
        <w:suppressLineNumbers w:val="0"/>
        <w:ind w:firstLine="622" w:firstLineChars="200"/>
        <w:jc w:val="left"/>
      </w:pPr>
      <w:r>
        <w:rPr>
          <w:rFonts w:hint="eastAsia" w:ascii="黑体" w:hAnsi="宋体" w:eastAsia="黑体" w:cs="黑体"/>
          <w:b/>
          <w:bCs/>
          <w:color w:val="000000"/>
          <w:kern w:val="0"/>
          <w:sz w:val="31"/>
          <w:szCs w:val="31"/>
          <w:lang w:val="en-US" w:eastAsia="zh-CN" w:bidi="ar"/>
        </w:rPr>
        <w:t xml:space="preserve">一、准确把握高校教师队伍建设改革的时代要求，落实立德树人根本任务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1.指导思想。</w:t>
      </w:r>
      <w:r>
        <w:rPr>
          <w:rFonts w:hint="default" w:ascii="仿宋_GB2312" w:hAnsi="宋体" w:eastAsia="仿宋_GB2312" w:cs="仿宋_GB2312"/>
          <w:color w:val="000000"/>
          <w:kern w:val="0"/>
          <w:sz w:val="31"/>
          <w:szCs w:val="31"/>
          <w:lang w:val="en-US" w:eastAsia="zh-CN" w:bidi="ar"/>
        </w:rPr>
        <w:t>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w:t>
      </w:r>
      <w:r>
        <w:rPr>
          <w:rFonts w:ascii="仿宋_GB2312" w:hAnsi="宋体" w:eastAsia="仿宋_GB2312" w:cs="仿宋_GB2312"/>
          <w:color w:val="000000"/>
          <w:kern w:val="0"/>
          <w:sz w:val="31"/>
          <w:szCs w:val="31"/>
          <w:lang w:val="en-US" w:eastAsia="zh-CN" w:bidi="ar"/>
        </w:rPr>
        <w:t xml:space="preserve">创新能力、服务国家经济社会发展提供坚强的师资保障。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2.目标任务。</w:t>
      </w:r>
      <w:r>
        <w:rPr>
          <w:rFonts w:hint="default" w:ascii="仿宋_GB2312" w:hAnsi="宋体" w:eastAsia="仿宋_GB2312" w:cs="仿宋_GB2312"/>
          <w:color w:val="000000"/>
          <w:kern w:val="0"/>
          <w:sz w:val="31"/>
          <w:szCs w:val="31"/>
          <w:lang w:val="en-US" w:eastAsia="zh-CN" w:bidi="ar"/>
        </w:rPr>
        <w:t>通过一系列改革举措，高校教师发展支持体</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人水平高超的高素质专业化创新型高校教师队伍。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二、全面加强党的领导，不断提升教师思想政治素质和</w:t>
      </w:r>
    </w:p>
    <w:p>
      <w:pPr>
        <w:keepNext w:val="0"/>
        <w:keepLines w:val="0"/>
        <w:widowControl/>
        <w:suppressLineNumbers w:val="0"/>
        <w:jc w:val="left"/>
      </w:pPr>
      <w:r>
        <w:rPr>
          <w:rFonts w:hint="eastAsia" w:ascii="黑体" w:hAnsi="宋体" w:eastAsia="黑体" w:cs="黑体"/>
          <w:b/>
          <w:bCs/>
          <w:color w:val="000000"/>
          <w:kern w:val="0"/>
          <w:sz w:val="31"/>
          <w:szCs w:val="31"/>
          <w:lang w:val="en-US" w:eastAsia="zh-CN" w:bidi="ar"/>
        </w:rPr>
        <w:t xml:space="preserve">师德素养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3.加强思想政治引领。</w:t>
      </w:r>
      <w:r>
        <w:rPr>
          <w:rFonts w:hint="default" w:ascii="仿宋_GB2312" w:hAnsi="宋体" w:eastAsia="仿宋_GB2312" w:cs="仿宋_GB2312"/>
          <w:color w:val="000000"/>
          <w:kern w:val="0"/>
          <w:sz w:val="31"/>
          <w:szCs w:val="31"/>
          <w:lang w:val="en-US" w:eastAsia="zh-CN" w:bidi="ar"/>
        </w:rPr>
        <w:t>引导广大教师坚持“四个相统一”，争做“四有”好老师，当好“四个引路人”，增强“四个意识”、坚定“四个自信”、做到“两个维护”。</w:t>
      </w:r>
      <w:r>
        <w:rPr>
          <w:rFonts w:hint="default" w:ascii="仿宋_GB2312" w:hAnsi="宋体" w:eastAsia="仿宋_GB2312" w:cs="仿宋_GB2312"/>
          <w:color w:val="000000"/>
          <w:kern w:val="0"/>
          <w:sz w:val="31"/>
          <w:szCs w:val="31"/>
          <w:u w:val="none"/>
          <w:lang w:val="en-US" w:eastAsia="zh-CN" w:bidi="ar"/>
        </w:rPr>
        <w:t>强化党对高校的政治领导</w:t>
      </w:r>
      <w:r>
        <w:rPr>
          <w:rFonts w:hint="default" w:ascii="仿宋_GB2312" w:hAnsi="宋体" w:eastAsia="仿宋_GB2312" w:cs="仿宋_GB2312"/>
          <w:color w:val="000000"/>
          <w:kern w:val="0"/>
          <w:sz w:val="31"/>
          <w:szCs w:val="31"/>
          <w:lang w:val="en-US" w:eastAsia="zh-CN" w:bidi="ar"/>
        </w:rPr>
        <w:t>，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w:t>
      </w:r>
      <w:r>
        <w:rPr>
          <w:rFonts w:hint="default" w:ascii="仿宋_GB2312" w:hAnsi="宋体" w:eastAsia="仿宋_GB2312" w:cs="仿宋_GB2312"/>
          <w:color w:val="000000"/>
          <w:kern w:val="0"/>
          <w:sz w:val="31"/>
          <w:szCs w:val="31"/>
          <w:u w:val="none"/>
          <w:lang w:val="en-US" w:eastAsia="zh-CN" w:bidi="ar"/>
        </w:rPr>
        <w:t>健全教师理论学习制度</w:t>
      </w:r>
      <w:r>
        <w:rPr>
          <w:rFonts w:hint="default" w:ascii="仿宋_GB2312" w:hAnsi="宋体" w:eastAsia="仿宋_GB2312" w:cs="仿宋_GB2312"/>
          <w:color w:val="000000"/>
          <w:kern w:val="0"/>
          <w:sz w:val="31"/>
          <w:szCs w:val="31"/>
          <w:lang w:val="en-US" w:eastAsia="zh-CN" w:bidi="ar"/>
        </w:rPr>
        <w:t xml:space="preserve">，全面提升教师思想政治素质和育德育人能力。加强民办高校思想政治建设，配齐建强民办高校思想政治工作队伍。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4.培育弘扬高尚师德。</w:t>
      </w:r>
      <w:r>
        <w:rPr>
          <w:rFonts w:hint="default" w:ascii="仿宋_GB2312" w:hAnsi="宋体" w:eastAsia="仿宋_GB2312" w:cs="仿宋_GB2312"/>
          <w:color w:val="000000"/>
          <w:kern w:val="0"/>
          <w:sz w:val="31"/>
          <w:szCs w:val="31"/>
          <w:lang w:val="en-US" w:eastAsia="zh-CN" w:bidi="ar"/>
        </w:rPr>
        <w:t>常态化推进师德培育涵养，将各类</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师德规范纳入新教师岗前培训和在职教师全员培训必修内容。创新师德教育方式，通过榜样引领、情景体验、实践教育、师</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生互动等形式，激发教师涵养师德的内生动力。强化高校教师“四史”教育，规范学时要求，在一定周期内做到全员全覆盖。</w:t>
      </w:r>
      <w:r>
        <w:rPr>
          <w:rFonts w:ascii="仿宋_GB2312" w:hAnsi="宋体" w:eastAsia="仿宋_GB2312" w:cs="仿宋_GB2312"/>
          <w:color w:val="000000"/>
          <w:kern w:val="0"/>
          <w:sz w:val="31"/>
          <w:szCs w:val="31"/>
          <w:lang w:val="en-US" w:eastAsia="zh-CN" w:bidi="ar"/>
        </w:rPr>
        <w:t>建好师德基地，构建师德教育课程体系。加大教师表彰力度，</w:t>
      </w:r>
      <w:r>
        <w:rPr>
          <w:rFonts w:hint="default" w:ascii="仿宋_GB2312" w:hAnsi="宋体" w:eastAsia="仿宋_GB2312" w:cs="仿宋_GB2312"/>
          <w:color w:val="000000"/>
          <w:kern w:val="0"/>
          <w:sz w:val="31"/>
          <w:szCs w:val="31"/>
          <w:lang w:val="en-US" w:eastAsia="zh-CN" w:bidi="ar"/>
        </w:rPr>
        <w:t xml:space="preserve">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5.强化师德考评落实。</w:t>
      </w:r>
      <w:r>
        <w:rPr>
          <w:rFonts w:hint="default" w:ascii="仿宋_GB2312" w:hAnsi="宋体" w:eastAsia="仿宋_GB2312" w:cs="仿宋_GB2312"/>
          <w:color w:val="000000"/>
          <w:kern w:val="0"/>
          <w:sz w:val="31"/>
          <w:szCs w:val="31"/>
          <w:lang w:val="en-US" w:eastAsia="zh-CN" w:bidi="ar"/>
        </w:rPr>
        <w:t>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 xml:space="preserve">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三、建设高校教师发展平台，着力提升教师专业素质能</w:t>
      </w:r>
    </w:p>
    <w:p>
      <w:pPr>
        <w:keepNext w:val="0"/>
        <w:keepLines w:val="0"/>
        <w:widowControl/>
        <w:suppressLineNumbers w:val="0"/>
        <w:jc w:val="left"/>
      </w:pPr>
      <w:r>
        <w:rPr>
          <w:rFonts w:hint="eastAsia" w:ascii="黑体" w:hAnsi="宋体" w:eastAsia="黑体" w:cs="黑体"/>
          <w:b/>
          <w:bCs/>
          <w:color w:val="000000"/>
          <w:kern w:val="0"/>
          <w:sz w:val="31"/>
          <w:szCs w:val="31"/>
          <w:lang w:val="en-US" w:eastAsia="zh-CN" w:bidi="ar"/>
        </w:rPr>
        <w:t xml:space="preserve">力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6.健全高校教师发展制度。</w:t>
      </w:r>
      <w:r>
        <w:rPr>
          <w:rFonts w:hint="default" w:ascii="仿宋_GB2312" w:hAnsi="宋体" w:eastAsia="仿宋_GB2312" w:cs="仿宋_GB2312"/>
          <w:color w:val="000000"/>
          <w:kern w:val="0"/>
          <w:sz w:val="31"/>
          <w:szCs w:val="31"/>
          <w:lang w:val="en-US" w:eastAsia="zh-CN" w:bidi="ar"/>
        </w:rPr>
        <w:t>高校要健全教师发展体系，完</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w:t>
      </w:r>
      <w:r>
        <w:rPr>
          <w:rFonts w:ascii="仿宋_GB2312" w:hAnsi="宋体" w:eastAsia="仿宋_GB2312" w:cs="仿宋_GB2312"/>
          <w:color w:val="000000"/>
          <w:kern w:val="0"/>
          <w:sz w:val="31"/>
          <w:szCs w:val="31"/>
          <w:lang w:val="en-US" w:eastAsia="zh-CN" w:bidi="ar"/>
        </w:rPr>
        <w:t xml:space="preserve">目。探索教师培训学分管理，将培训学分纳入教师考核内容。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7.夯实高校教师发展支持服务体系。</w:t>
      </w:r>
      <w:r>
        <w:rPr>
          <w:rFonts w:hint="default" w:ascii="仿宋_GB2312" w:hAnsi="宋体" w:eastAsia="仿宋_GB2312" w:cs="仿宋_GB2312"/>
          <w:color w:val="000000"/>
          <w:kern w:val="0"/>
          <w:sz w:val="31"/>
          <w:szCs w:val="31"/>
          <w:lang w:val="en-US" w:eastAsia="zh-CN" w:bidi="ar"/>
        </w:rPr>
        <w:t xml:space="preserve">统筹教师研修、职业发展咨询、教育教学指导、学术发展、学习资源服务等职责，建实建强教师发展中心等平台，健全教师发展组织体系。高校要加强教师发展工作和人员专业化建设，加大教师发展的人、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 xml:space="preserve">四、完善现代高校教师管理制度，激发教师队伍创新活 </w:t>
      </w:r>
    </w:p>
    <w:p>
      <w:pPr>
        <w:keepNext w:val="0"/>
        <w:keepLines w:val="0"/>
        <w:widowControl/>
        <w:suppressLineNumbers w:val="0"/>
        <w:jc w:val="left"/>
      </w:pPr>
      <w:r>
        <w:rPr>
          <w:rFonts w:hint="eastAsia" w:ascii="黑体" w:hAnsi="宋体" w:eastAsia="黑体" w:cs="黑体"/>
          <w:b/>
          <w:bCs/>
          <w:color w:val="000000"/>
          <w:kern w:val="0"/>
          <w:sz w:val="31"/>
          <w:szCs w:val="31"/>
          <w:lang w:val="en-US" w:eastAsia="zh-CN" w:bidi="ar"/>
        </w:rPr>
        <w:t xml:space="preserve">力 </w:t>
      </w:r>
    </w:p>
    <w:p>
      <w:pPr>
        <w:keepNext w:val="0"/>
        <w:keepLines w:val="0"/>
        <w:widowControl/>
        <w:numPr>
          <w:ilvl w:val="0"/>
          <w:numId w:val="1"/>
        </w:numPr>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完善高校教师聘用机制。</w:t>
      </w:r>
      <w:r>
        <w:rPr>
          <w:rFonts w:hint="default" w:ascii="仿宋_GB2312" w:hAnsi="宋体" w:eastAsia="仿宋_GB2312" w:cs="仿宋_GB2312"/>
          <w:color w:val="000000"/>
          <w:kern w:val="0"/>
          <w:sz w:val="31"/>
          <w:szCs w:val="31"/>
          <w:lang w:val="en-US" w:eastAsia="zh-CN" w:bidi="ar"/>
        </w:rPr>
        <w:t xml:space="preserve">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 </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9.加快高校教师编制岗位管理改革。</w:t>
      </w:r>
      <w:r>
        <w:rPr>
          <w:rFonts w:hint="default" w:ascii="仿宋_GB2312" w:hAnsi="宋体" w:eastAsia="仿宋_GB2312" w:cs="仿宋_GB2312"/>
          <w:color w:val="000000"/>
          <w:kern w:val="0"/>
          <w:sz w:val="31"/>
          <w:szCs w:val="31"/>
          <w:lang w:val="en-US" w:eastAsia="zh-CN" w:bidi="ar"/>
        </w:rPr>
        <w:t>积极探索实行高校人员总量管理。高校依法采取多元化聘用方式自主灵活用人，统筹用好编制资源，优先保障教学科研需求，向重点学科、特色学科和重要管理岗位倾斜。合理</w:t>
      </w:r>
      <w:r>
        <w:rPr>
          <w:rFonts w:hint="eastAsia" w:ascii="仿宋_GB2312" w:hAnsi="宋体" w:eastAsia="仿宋_GB2312" w:cs="仿宋_GB2312"/>
          <w:color w:val="000000"/>
          <w:kern w:val="0"/>
          <w:sz w:val="31"/>
          <w:szCs w:val="31"/>
          <w:lang w:val="en-US" w:eastAsia="zh-CN" w:bidi="ar"/>
        </w:rPr>
        <w:t>设置</w:t>
      </w:r>
      <w:r>
        <w:rPr>
          <w:rFonts w:hint="default" w:ascii="仿宋_GB2312" w:hAnsi="宋体" w:eastAsia="仿宋_GB2312" w:cs="仿宋_GB2312"/>
          <w:color w:val="000000"/>
          <w:kern w:val="0"/>
          <w:sz w:val="31"/>
          <w:szCs w:val="31"/>
          <w:lang w:val="en-US" w:eastAsia="zh-CN" w:bidi="ar"/>
        </w:rPr>
        <w:t xml:space="preserve">教职员岗位结构比例，加强职员队伍建设。深入推进岗位聘用改革，实施岗位聘期制管理，进一步探索准聘与长聘相结合等管理方式，落实和完善能上能下、能进能出的聘用机制。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10.强化高校教师教育教学管理。</w:t>
      </w:r>
      <w:r>
        <w:rPr>
          <w:rFonts w:hint="default" w:ascii="仿宋_GB2312" w:hAnsi="宋体" w:eastAsia="仿宋_GB2312" w:cs="仿宋_GB2312"/>
          <w:color w:val="000000"/>
          <w:kern w:val="0"/>
          <w:sz w:val="31"/>
          <w:szCs w:val="31"/>
          <w:lang w:val="en-US" w:eastAsia="zh-CN" w:bidi="ar"/>
        </w:rPr>
        <w:t xml:space="preserve">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11.推进高校教师职称制度改革。</w:t>
      </w:r>
      <w:r>
        <w:rPr>
          <w:rFonts w:hint="default" w:ascii="仿宋_GB2312" w:hAnsi="宋体" w:eastAsia="仿宋_GB2312" w:cs="仿宋_GB2312"/>
          <w:color w:val="000000"/>
          <w:kern w:val="0"/>
          <w:sz w:val="31"/>
          <w:szCs w:val="31"/>
          <w:lang w:val="en-US" w:eastAsia="zh-CN" w:bidi="ar"/>
        </w:rPr>
        <w:t>研究出台高校教师职称制度改革的指导意见，将职称评审权直接下放至高校，由高校自主评审、按岗聘任。完善教师职称评审标准，根据不同学科、不同岗位特点，分类设臵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pPr>
        <w:keepNext w:val="0"/>
        <w:keepLines w:val="0"/>
        <w:widowControl/>
        <w:suppressLineNumbers w:val="0"/>
        <w:ind w:firstLine="622" w:firstLineChars="200"/>
        <w:jc w:val="both"/>
      </w:pPr>
      <w:r>
        <w:rPr>
          <w:rFonts w:ascii="仿宋_GB2312" w:hAnsi="宋体" w:eastAsia="仿宋_GB2312" w:cs="仿宋_GB2312"/>
          <w:b/>
          <w:bCs/>
          <w:color w:val="000000"/>
          <w:kern w:val="0"/>
          <w:sz w:val="31"/>
          <w:szCs w:val="31"/>
          <w:lang w:val="en-US" w:eastAsia="zh-CN" w:bidi="ar"/>
        </w:rPr>
        <w:t>12.深化高校教师考核评价制度改革。</w:t>
      </w:r>
      <w:r>
        <w:rPr>
          <w:rFonts w:hint="default" w:ascii="仿宋_GB2312" w:hAnsi="宋体" w:eastAsia="仿宋_GB2312" w:cs="仿宋_GB2312"/>
          <w:color w:val="000000"/>
          <w:kern w:val="0"/>
          <w:sz w:val="31"/>
          <w:szCs w:val="31"/>
          <w:lang w:val="en-US" w:eastAsia="zh-CN" w:bidi="ar"/>
        </w:rPr>
        <w:t>突出质量导向，注重凭能力、实绩和贡献评价教师，坚决扭转轻教学、轻育人等倾向，克服唯论文、唯帽子、唯职称、唯学历、唯奖项等弊病。规范高等学校SCI 等论文相关指标使用，避免 SCI、SSCI、A&amp;HCI、CSSCI等引文数据使用中的绝对化，坚决摒弃“以刊评文”，破除论文“SCI 至上”。合理</w:t>
      </w:r>
      <w:r>
        <w:rPr>
          <w:rFonts w:hint="eastAsia" w:ascii="仿宋_GB2312" w:hAnsi="宋体" w:eastAsia="仿宋_GB2312" w:cs="仿宋_GB2312"/>
          <w:color w:val="000000"/>
          <w:kern w:val="0"/>
          <w:sz w:val="31"/>
          <w:szCs w:val="31"/>
          <w:lang w:val="en-US" w:eastAsia="zh-CN" w:bidi="ar"/>
        </w:rPr>
        <w:t>设置</w:t>
      </w:r>
      <w:r>
        <w:rPr>
          <w:rFonts w:hint="default" w:ascii="仿宋_GB2312" w:hAnsi="宋体" w:eastAsia="仿宋_GB2312" w:cs="仿宋_GB2312"/>
          <w:color w:val="000000"/>
          <w:kern w:val="0"/>
          <w:sz w:val="31"/>
          <w:szCs w:val="31"/>
          <w:lang w:val="en-US" w:eastAsia="zh-CN" w:bidi="ar"/>
        </w:rPr>
        <w:t xml:space="preserve">考核评价周期，探索长周期评价。注重个体评价与团队评价相结合。建立考核评价结果分级反馈机制。建立院校评估、本科教学评估、学科评估和教师评价政策联动机制，优化、调整制约和影响教师考核评价政策落实的评价指标。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13.建立健全教师兼职和兼职教师管理制度。</w:t>
      </w:r>
      <w:r>
        <w:rPr>
          <w:rFonts w:hint="default" w:ascii="仿宋_GB2312" w:hAnsi="宋体" w:eastAsia="仿宋_GB2312" w:cs="仿宋_GB2312"/>
          <w:color w:val="000000"/>
          <w:kern w:val="0"/>
          <w:sz w:val="31"/>
          <w:szCs w:val="31"/>
          <w:lang w:val="en-US" w:eastAsia="zh-CN" w:bidi="ar"/>
        </w:rPr>
        <w:t xml:space="preserve">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 xml:space="preserve">五、切实保障高校教师待遇，吸引稳定一流人才从教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14.推进高校薪酬制度改革。</w:t>
      </w:r>
      <w:r>
        <w:rPr>
          <w:rFonts w:hint="default" w:ascii="仿宋_GB2312" w:hAnsi="宋体" w:eastAsia="仿宋_GB2312" w:cs="仿宋_GB2312"/>
          <w:color w:val="000000"/>
          <w:kern w:val="0"/>
          <w:sz w:val="31"/>
          <w:szCs w:val="31"/>
          <w:lang w:val="en-US" w:eastAsia="zh-CN" w:bidi="ar"/>
        </w:rPr>
        <w:t>落实以增加知识价值为导向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w:t>
      </w:r>
      <w:r>
        <w:rPr>
          <w:rFonts w:ascii="仿宋_GB2312" w:hAnsi="宋体" w:eastAsia="仿宋_GB2312" w:cs="仿宋_GB2312"/>
          <w:color w:val="000000"/>
          <w:kern w:val="0"/>
          <w:sz w:val="31"/>
          <w:szCs w:val="31"/>
          <w:lang w:val="en-US" w:eastAsia="zh-CN" w:bidi="ar"/>
        </w:rPr>
        <w:t>高层次人才密集、承担教学科研任务较重的高校加大倾斜力</w:t>
      </w:r>
      <w:r>
        <w:rPr>
          <w:rFonts w:hint="default" w:ascii="仿宋_GB2312" w:hAnsi="宋体" w:eastAsia="仿宋_GB2312" w:cs="仿宋_GB2312"/>
          <w:color w:val="000000"/>
          <w:kern w:val="0"/>
          <w:sz w:val="31"/>
          <w:szCs w:val="31"/>
          <w:lang w:val="en-US" w:eastAsia="zh-CN" w:bidi="ar"/>
        </w:rPr>
        <w:t xml:space="preserve">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15.完善高校内部收入分配激励机制。</w:t>
      </w:r>
      <w:r>
        <w:rPr>
          <w:rFonts w:hint="default" w:ascii="仿宋_GB2312" w:hAnsi="宋体" w:eastAsia="仿宋_GB2312" w:cs="仿宋_GB2312"/>
          <w:color w:val="000000"/>
          <w:kern w:val="0"/>
          <w:sz w:val="31"/>
          <w:szCs w:val="31"/>
          <w:lang w:val="en-US" w:eastAsia="zh-CN" w:bidi="ar"/>
        </w:rPr>
        <w:t xml:space="preserve">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六、优化完善人才管理服务体系，培养造就一批高层次</w:t>
      </w:r>
      <w:r>
        <w:rPr>
          <w:rFonts w:hint="eastAsia" w:ascii="黑体" w:hAnsi="宋体" w:eastAsia="黑体" w:cs="黑体"/>
          <w:b/>
          <w:bCs/>
          <w:color w:val="000000"/>
          <w:kern w:val="0"/>
          <w:sz w:val="31"/>
          <w:szCs w:val="31"/>
          <w:lang w:val="en-US" w:eastAsia="zh-CN" w:bidi="ar"/>
        </w:rPr>
        <w:t xml:space="preserve">创新人才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16.优化人才引育体系。</w:t>
      </w:r>
      <w:r>
        <w:rPr>
          <w:rFonts w:hint="default" w:ascii="仿宋_GB2312" w:hAnsi="宋体" w:eastAsia="仿宋_GB2312" w:cs="仿宋_GB2312"/>
          <w:color w:val="000000"/>
          <w:kern w:val="0"/>
          <w:sz w:val="31"/>
          <w:szCs w:val="31"/>
          <w:lang w:val="en-US" w:eastAsia="zh-CN" w:bidi="ar"/>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高端智库建设，汇聚培养一批哲学社会科学名师。坚持正确的人才</w:t>
      </w:r>
      <w:r>
        <w:rPr>
          <w:rFonts w:ascii="仿宋_GB2312" w:hAnsi="宋体" w:eastAsia="仿宋_GB2312" w:cs="仿宋_GB2312"/>
          <w:color w:val="000000"/>
          <w:kern w:val="0"/>
          <w:sz w:val="31"/>
          <w:szCs w:val="31"/>
          <w:lang w:val="en-US" w:eastAsia="zh-CN" w:bidi="ar"/>
        </w:rPr>
        <w:t xml:space="preserve">流动导向，鼓励高校建立行业自律机制和人才流动协商沟通机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制，发挥高校人才工作联盟作用。坚决杜绝违规引进人才，未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经人才计划主管部门同意，在支持周期内离开相关单位和岗位的，取消人才称号及相应支持。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17.科学合理使用人才。</w:t>
      </w:r>
      <w:r>
        <w:rPr>
          <w:rFonts w:hint="default" w:ascii="仿宋_GB2312" w:hAnsi="宋体" w:eastAsia="仿宋_GB2312" w:cs="仿宋_GB2312"/>
          <w:color w:val="000000"/>
          <w:kern w:val="0"/>
          <w:sz w:val="31"/>
          <w:szCs w:val="31"/>
          <w:lang w:val="en-US" w:eastAsia="zh-CN" w:bidi="ar"/>
        </w:rPr>
        <w:t xml:space="preserve">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 xml:space="preserve">七、全力支持青年教师成长，培育高等教育事业生力军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18.强化青年教师培养支持。</w:t>
      </w:r>
      <w:r>
        <w:rPr>
          <w:rFonts w:hint="default" w:ascii="仿宋_GB2312" w:hAnsi="宋体" w:eastAsia="仿宋_GB2312" w:cs="仿宋_GB2312"/>
          <w:color w:val="000000"/>
          <w:kern w:val="0"/>
          <w:sz w:val="31"/>
          <w:szCs w:val="31"/>
          <w:lang w:val="en-US" w:eastAsia="zh-CN" w:bidi="ar"/>
        </w:rPr>
        <w:t xml:space="preserve">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 </w:t>
      </w:r>
    </w:p>
    <w:p>
      <w:pPr>
        <w:keepNext w:val="0"/>
        <w:keepLines w:val="0"/>
        <w:widowControl/>
        <w:suppressLineNumbers w:val="0"/>
        <w:jc w:val="left"/>
      </w:pPr>
      <w:r>
        <w:rPr>
          <w:rFonts w:hint="default" w:ascii="仿宋_GB2312" w:hAnsi="宋体" w:eastAsia="仿宋_GB2312" w:cs="仿宋_GB2312"/>
          <w:b/>
          <w:bCs/>
          <w:color w:val="000000"/>
          <w:kern w:val="0"/>
          <w:sz w:val="31"/>
          <w:szCs w:val="31"/>
          <w:lang w:val="en-US" w:eastAsia="zh-CN" w:bidi="ar"/>
        </w:rPr>
        <w:t>19.解决青年教师后顾之忧。</w:t>
      </w:r>
      <w:r>
        <w:rPr>
          <w:rFonts w:hint="default" w:ascii="仿宋_GB2312" w:hAnsi="宋体" w:eastAsia="仿宋_GB2312" w:cs="仿宋_GB2312"/>
          <w:color w:val="000000"/>
          <w:kern w:val="0"/>
          <w:sz w:val="31"/>
          <w:szCs w:val="31"/>
          <w:lang w:val="en-US" w:eastAsia="zh-CN" w:bidi="ar"/>
        </w:rPr>
        <w:t>地方和高校要加强统筹协调，</w:t>
      </w:r>
      <w:r>
        <w:rPr>
          <w:rFonts w:ascii="仿宋_GB2312" w:hAnsi="宋体" w:eastAsia="仿宋_GB2312" w:cs="仿宋_GB2312"/>
          <w:color w:val="000000"/>
          <w:kern w:val="0"/>
          <w:sz w:val="31"/>
          <w:szCs w:val="31"/>
          <w:lang w:val="en-US" w:eastAsia="zh-CN" w:bidi="ar"/>
        </w:rPr>
        <w:t xml:space="preserve">对符合公租房保障条件的，按政策规定予以保障，同时，通过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发展租赁住房、盘活挖掘校内存量资源、发放补助等多种方式，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切实解决青年教师的住房困难。鼓励采取多种办法提高青年教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师待遇，确保青年教师将精力放在教学科研上。鼓励高校与社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会力量、政府合作举办幼儿园和中小学，解决青年教师子女入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托入学问题。重视青年教师身心健康，关心关爱青年教师。 </w:t>
      </w:r>
    </w:p>
    <w:p>
      <w:pPr>
        <w:keepNext w:val="0"/>
        <w:keepLines w:val="0"/>
        <w:widowControl/>
        <w:suppressLineNumbers w:val="0"/>
        <w:ind w:firstLine="622" w:firstLineChars="200"/>
        <w:jc w:val="left"/>
      </w:pPr>
      <w:r>
        <w:rPr>
          <w:rFonts w:ascii="黑体" w:hAnsi="宋体" w:eastAsia="黑体" w:cs="黑体"/>
          <w:b/>
          <w:bCs/>
          <w:color w:val="000000"/>
          <w:kern w:val="0"/>
          <w:sz w:val="31"/>
          <w:szCs w:val="31"/>
          <w:lang w:val="en-US" w:eastAsia="zh-CN" w:bidi="ar"/>
        </w:rPr>
        <w:t xml:space="preserve">八、强化工作保障，确保各项政策举措落地见效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20.健全组织保障体系。</w:t>
      </w:r>
      <w:r>
        <w:rPr>
          <w:rFonts w:hint="default" w:ascii="仿宋_GB2312" w:hAnsi="宋体" w:eastAsia="仿宋_GB2312" w:cs="仿宋_GB2312"/>
          <w:color w:val="000000"/>
          <w:kern w:val="0"/>
          <w:sz w:val="31"/>
          <w:szCs w:val="31"/>
          <w:lang w:val="en-US" w:eastAsia="zh-CN" w:bidi="ar"/>
        </w:rPr>
        <w:t xml:space="preserve">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组织和党员干部工作考核的重要内容。加强优秀教师和工作典型宣传，维护教师合法权益，营造关心支持教师发展的社会环境，形成全社会尊师重教的良好氛围。 </w:t>
      </w:r>
    </w:p>
    <w:p>
      <w:pPr>
        <w:keepNext w:val="0"/>
        <w:keepLines w:val="0"/>
        <w:widowControl/>
        <w:suppressLineNumbers w:val="0"/>
        <w:jc w:val="right"/>
      </w:pPr>
      <w:r>
        <w:rPr>
          <w:rFonts w:hint="default" w:ascii="仿宋_GB2312" w:hAnsi="宋体" w:eastAsia="仿宋_GB2312" w:cs="仿宋_GB2312"/>
          <w:color w:val="000000"/>
          <w:kern w:val="0"/>
          <w:sz w:val="31"/>
          <w:szCs w:val="31"/>
          <w:lang w:val="en-US" w:eastAsia="zh-CN" w:bidi="ar"/>
        </w:rPr>
        <w:t xml:space="preserve">教育部 中央组织部 中央宣传部 财政部 </w:t>
      </w:r>
    </w:p>
    <w:p>
      <w:pPr>
        <w:keepNext w:val="0"/>
        <w:keepLines w:val="0"/>
        <w:widowControl/>
        <w:suppressLineNumbers w:val="0"/>
        <w:jc w:val="right"/>
      </w:pPr>
      <w:r>
        <w:rPr>
          <w:rFonts w:hint="default" w:ascii="仿宋_GB2312" w:hAnsi="宋体" w:eastAsia="仿宋_GB2312" w:cs="仿宋_GB2312"/>
          <w:color w:val="000000"/>
          <w:kern w:val="0"/>
          <w:sz w:val="31"/>
          <w:szCs w:val="31"/>
          <w:lang w:val="en-US" w:eastAsia="zh-CN" w:bidi="ar"/>
        </w:rPr>
        <w:t xml:space="preserve">人力资源社会保障部 住房和城乡建设部 </w:t>
      </w:r>
    </w:p>
    <w:p>
      <w:pPr>
        <w:keepNext w:val="0"/>
        <w:keepLines w:val="0"/>
        <w:widowControl/>
        <w:suppressLineNumbers w:val="0"/>
        <w:jc w:val="righ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2020 年 12 月 24 日</w:t>
      </w:r>
    </w:p>
    <w:p>
      <w:pPr>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pPr>
        <w:pStyle w:val="2"/>
        <w:bidi w:val="0"/>
      </w:pPr>
      <w:bookmarkStart w:id="1" w:name="_Toc14272"/>
      <w:bookmarkStart w:id="3" w:name="_GoBack"/>
      <w:r>
        <w:rPr>
          <w:lang w:val="en-US" w:eastAsia="zh-CN"/>
        </w:rPr>
        <w:t>2021年全国教育工作会议</w:t>
      </w:r>
      <w:bookmarkEnd w:id="3"/>
      <w:r>
        <w:rPr>
          <w:lang w:val="en-US" w:eastAsia="zh-CN"/>
        </w:rPr>
        <w:t>召开</w:t>
      </w:r>
      <w:bookmarkEnd w:id="1"/>
      <w:r>
        <w:rPr>
          <w:lang w:val="en-US" w:eastAsia="zh-CN"/>
        </w:rPr>
        <w:t xml:space="preserve"> </w:t>
      </w:r>
    </w:p>
    <w:p>
      <w:pPr>
        <w:keepNext w:val="0"/>
        <w:keepLines w:val="0"/>
        <w:widowControl/>
        <w:suppressLineNumbers w:val="0"/>
        <w:jc w:val="center"/>
      </w:pPr>
      <w:r>
        <w:rPr>
          <w:rFonts w:ascii="仿宋_GB2312" w:hAnsi="宋体" w:eastAsia="仿宋_GB2312" w:cs="仿宋_GB2312"/>
          <w:b/>
          <w:bCs/>
          <w:color w:val="000000"/>
          <w:kern w:val="0"/>
          <w:sz w:val="31"/>
          <w:szCs w:val="31"/>
          <w:lang w:val="en-US" w:eastAsia="zh-CN" w:bidi="ar"/>
        </w:rPr>
        <w:t>（新闻摘要）</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1 月 7 日至 8 日，2021 年全国教育工作会议在京召开。会议强调，要以习近平新时代中国特色社会主义思想为指导，贯彻落实党的十九大和十九届二中、三中、四中、五中全会精神，贯彻落实习近平总书记关于教育的重要论述和全国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系统观念，更好统筹发展与安全，坚持和加强党对教育工作的全面领导，全面贯彻党的教育方针，落实立德树人根本任务，坚持发展抓公平、改革抓体制、安全抓责任、整体抓质量、保证抓党建，全面推进依法治教，巩固拓展疫情防控和教育改革发展成果，为建设高质量教育体系立柱架梁，推进教育治理体系和治理能力现代化，为建设教育强国开好局、起好步，以优异成绩庆祝建党 100 周年。教育部党组书记、部长陈宝生作工作报告。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会议指出，刚刚过去的 2020 年，是极不平凡的一年，给教育系统带来了一场大考、连环考、压茬考。教育系统坚持以习近平新时代中国特色社会主义思想为指导，在党中央、国务</w:t>
      </w:r>
      <w:r>
        <w:rPr>
          <w:rFonts w:ascii="仿宋_GB2312" w:hAnsi="宋体" w:eastAsia="仿宋_GB2312" w:cs="仿宋_GB2312"/>
          <w:color w:val="000000"/>
          <w:kern w:val="0"/>
          <w:sz w:val="31"/>
          <w:szCs w:val="31"/>
          <w:lang w:val="en-US" w:eastAsia="zh-CN" w:bidi="ar"/>
        </w:rPr>
        <w:t>院坚强领导下，迎难而上、砥砺奋进，统筹疫情防控和教育改</w:t>
      </w:r>
      <w:r>
        <w:rPr>
          <w:rFonts w:hint="default" w:ascii="仿宋_GB2312" w:hAnsi="宋体" w:eastAsia="仿宋_GB2312" w:cs="仿宋_GB2312"/>
          <w:color w:val="000000"/>
          <w:kern w:val="0"/>
          <w:sz w:val="31"/>
          <w:szCs w:val="31"/>
          <w:lang w:val="en-US" w:eastAsia="zh-CN" w:bidi="ar"/>
        </w:rPr>
        <w:t xml:space="preserve">革发展，推进教育“十三五”规划圆满收官，疫情防控取得重大战果，教育脱贫攻坚取得重大胜利，全面落实立德树人根本任务取得重大进展，教育改革开放实现重大突破，扛过了大疫大考，经受了大风大浪，为党和国家工作大局作出了重要贡献，进一步增强了教育自信，推动中国教育站在了新的历史起点上。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会议强调，“十四五”时期，我国教育进入高质量发展阶段，教育改革发展的外部环境和宏观政策环境已发生深刻变化，面临着新形势、新阶段、新理念、新格局、新目标、新要求。教育系统要在认识上找差距，在工作上找短板，在措施上找弱项，在落实上找问题，在安全上找盲点，坚持问题导向、目标导向、结果导向，深入学习贯彻五中全会精神，切实抓好工作落实。一是认真学习深刻把握党的十九届五中全会精神，强化使命意识。要把握大势、胸怀大局、结合实际，深刻认识全面建设社会主义现代化国家的历史必然性，自觉服从服务于构建新发展格局，不断提高政治判断力、政治领悟力、政治执行力。二是坚持人民至上的价值取向，强化宗旨意识。要从全体人民的根本利益出发，自觉站在人民立场上想问题、作决策，推动解决群众“急难愁盼”突出问题。三是推进改革成果系统集成，强化协同意识。要善于从整体上看待和理解问题，善于从系统的观点和结构的角度去解决问题，以更宽广的视野来深化协同。四是切实推动实际问题解决，强化担当意识。要把发现问题、解决问题作为打开工作局面的突破口，打破思维定势</w:t>
      </w:r>
      <w:r>
        <w:rPr>
          <w:rFonts w:ascii="仿宋_GB2312" w:hAnsi="宋体" w:eastAsia="仿宋_GB2312" w:cs="仿宋_GB2312"/>
          <w:color w:val="000000"/>
          <w:kern w:val="0"/>
          <w:sz w:val="31"/>
          <w:szCs w:val="31"/>
          <w:lang w:val="en-US" w:eastAsia="zh-CN" w:bidi="ar"/>
        </w:rPr>
        <w:t>和工作套路，找到真正的问题，创造性应对问题。五是牢牢守</w:t>
      </w:r>
      <w:r>
        <w:rPr>
          <w:rFonts w:hint="default" w:ascii="仿宋_GB2312" w:hAnsi="宋体" w:eastAsia="仿宋_GB2312" w:cs="仿宋_GB2312"/>
          <w:color w:val="000000"/>
          <w:kern w:val="0"/>
          <w:sz w:val="31"/>
          <w:szCs w:val="31"/>
          <w:lang w:val="en-US" w:eastAsia="zh-CN" w:bidi="ar"/>
        </w:rPr>
        <w:t xml:space="preserve">住安全发展这条底线，强化风险意识。要绷紧安全发展这根弦，树立底线思维，掌握战略主动，提高应急处突能力，筑牢防范化解各类风险的“铜墙铁壁”。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会议指出，2021年是具有特殊重要性的一年，教育系统要不忘初心、牢记使命，扎实工作、开拓进取，为“十四五”时期教育高质量发展开好局、起好步。一是深入实施“百年行动”，提升教育系统党的建设质量。要完善坚持和加强党对教育工作全面领导的体制机制，强化党的创新理论武装，健全党的基层组织体系，坚持马克思主义在意识形态领域指导地位的根本制度，坚定不移全面从严治党，形成落实党的领导纵到底、横到边、全覆盖的工作格局。二是落实立德树人根本任务，培养德智体美劳全面发展的社会主义建设者和接班人。要持续完善德智体美劳全面培养的育人体系，健全学校家庭社会协同育人机制，提升思想政治工作质量，发挥教材培根铸魂、启智增慧作用，加强语言文字工作，促进学生身心健康全面发展，大力度治理整顿校外培训机构，抓好中小学作业、睡眠、手机、读物、体质管理，为落实落细立德树人根本任务提供更加科学的导向、更为多样的资源、更加灵活的方式。三是打好服务能力跃升攻坚战，推动教育深度融入新发展格局。要把教育看作新发展格局中的优先要素，全面振兴乡村教育，完善中国特色现代职业教育，优化高等教育结构，加快推进高校科技创新体系建设，加快建设终身学习体系，重新书写教育高质量发展的生产函数。四是深化教育改革创新，推动改革和发展深度融合</w:t>
      </w:r>
      <w:r>
        <w:rPr>
          <w:rFonts w:ascii="仿宋_GB2312" w:hAnsi="宋体" w:eastAsia="仿宋_GB2312" w:cs="仿宋_GB2312"/>
          <w:color w:val="000000"/>
          <w:kern w:val="0"/>
          <w:sz w:val="31"/>
          <w:szCs w:val="31"/>
          <w:lang w:val="en-US" w:eastAsia="zh-CN" w:bidi="ar"/>
        </w:rPr>
        <w:t>高效联动。要深刻认识深化教育改革的阶段性新特点新任务，</w:t>
      </w:r>
      <w:r>
        <w:rPr>
          <w:rFonts w:hint="default" w:ascii="仿宋_GB2312" w:hAnsi="宋体" w:eastAsia="仿宋_GB2312" w:cs="仿宋_GB2312"/>
          <w:color w:val="000000"/>
          <w:kern w:val="0"/>
          <w:sz w:val="31"/>
          <w:szCs w:val="31"/>
          <w:lang w:val="en-US" w:eastAsia="zh-CN" w:bidi="ar"/>
        </w:rPr>
        <w:t xml:space="preserve">高水平编制教育“十四五”规划，推动教育评价改革落地落实，深化“放管服”改革，全方位高水平推进教育对外开放，为高质量发展增活力添动力。五是加强教师队伍建设，夯实高质量发展人才支撑。要严格落实师德师风要求，大力振兴教师教育，深化教师管理综合改革，全面提升教师地位待遇。六是提升保障能力，为高质量发展奠定坚实基础。要千方百计巩固4%成果，加快推进教育新基建，全面深化依法治教，为教育事业发展打造一个稳固的大后方。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会议要求，要增强抓落实的责任感和使命感，提升专业化能力，发扬钉钉子精神，旗臶鲜明讲政治，践行一线规则，坚守安全底线，加强宣传引导，将落实落在初心使命上、落在政治方向上、落在实事求是上、落在战略全局上、落在具体问题上，确保各项决策部署落地见效。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教育部党组成员及各地教育部门主要负责人、教育部机关各司局和直属单位负责人，各地教育部门、直属高校、合建高校领导班子成员及师生代表，分别在主会场和分会场参加会议。</w:t>
      </w:r>
    </w:p>
    <w:p>
      <w:pPr>
        <w:keepNext w:val="0"/>
        <w:keepLines w:val="0"/>
        <w:widowControl/>
        <w:suppressLineNumbers w:val="0"/>
        <w:ind w:firstLine="420" w:firstLineChars="200"/>
        <w:jc w:val="left"/>
      </w:pP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 </w:t>
      </w:r>
    </w:p>
    <w:p/>
    <w:p>
      <w:pPr>
        <w:pStyle w:val="2"/>
        <w:bidi w:val="0"/>
      </w:pPr>
      <w:bookmarkStart w:id="2" w:name="_Toc13114"/>
      <w:r>
        <w:rPr>
          <w:lang w:val="en-US" w:eastAsia="zh-CN"/>
        </w:rPr>
        <w:t>《中国共产党统一战线工作条例》</w:t>
      </w:r>
      <w:bookmarkEnd w:id="2"/>
      <w:r>
        <w:rPr>
          <w:lang w:val="en-US" w:eastAsia="zh-CN"/>
        </w:rPr>
        <w:t xml:space="preserve"> </w:t>
      </w:r>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（2015 年 4 月 30 日中共中央政治局会议审议批准 </w:t>
      </w:r>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2015 年 5 月 18 日中共中央发布 </w:t>
      </w:r>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2020 年 11 月 30 日中共中央政治局会议修订 </w:t>
      </w:r>
    </w:p>
    <w:p>
      <w:pPr>
        <w:keepNext w:val="0"/>
        <w:keepLines w:val="0"/>
        <w:widowControl/>
        <w:suppressLineNumbers w:val="0"/>
        <w:jc w:val="center"/>
        <w:rPr>
          <w:rFonts w:hint="default" w:ascii="仿宋_GB2312" w:hAnsi="宋体" w:eastAsia="仿宋_GB2312" w:cs="仿宋_GB2312"/>
          <w:b/>
          <w:bCs/>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2020 年 12 月 21 日中共中央发布）</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第一章 总则</w:t>
      </w:r>
    </w:p>
    <w:p>
      <w:pPr>
        <w:keepNext w:val="0"/>
        <w:keepLines w:val="0"/>
        <w:widowControl/>
        <w:suppressLineNumbers w:val="0"/>
        <w:ind w:firstLine="622" w:firstLineChars="200"/>
        <w:jc w:val="both"/>
      </w:pPr>
      <w:r>
        <w:rPr>
          <w:rFonts w:ascii="仿宋_GB2312" w:hAnsi="宋体" w:eastAsia="仿宋_GB2312" w:cs="仿宋_GB2312"/>
          <w:b/>
          <w:bCs/>
          <w:color w:val="000000"/>
          <w:kern w:val="0"/>
          <w:sz w:val="31"/>
          <w:szCs w:val="31"/>
          <w:lang w:val="en-US" w:eastAsia="zh-CN" w:bidi="ar"/>
        </w:rPr>
        <w:t xml:space="preserve">第一条 </w:t>
      </w:r>
      <w:r>
        <w:rPr>
          <w:rFonts w:hint="default" w:ascii="仿宋_GB2312" w:hAnsi="宋体" w:eastAsia="仿宋_GB2312" w:cs="仿宋_GB2312"/>
          <w:color w:val="000000"/>
          <w:kern w:val="0"/>
          <w:sz w:val="31"/>
          <w:szCs w:val="31"/>
          <w:lang w:val="en-US" w:eastAsia="zh-CN" w:bidi="ar"/>
        </w:rPr>
        <w:t xml:space="preserve">为了加强党对统一战线工作的集中统一领导，提高统一战线工作的科学化规范化制度化水平，巩固和发展爱国统一战线，根据《中国共产党章程》，制定本条例。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第二条 </w:t>
      </w:r>
      <w:r>
        <w:rPr>
          <w:rFonts w:hint="default" w:ascii="仿宋_GB2312" w:hAnsi="宋体" w:eastAsia="仿宋_GB2312" w:cs="仿宋_GB2312"/>
          <w:color w:val="000000"/>
          <w:kern w:val="0"/>
          <w:sz w:val="31"/>
          <w:szCs w:val="31"/>
          <w:lang w:val="en-US" w:eastAsia="zh-CN" w:bidi="ar"/>
        </w:rPr>
        <w:t xml:space="preserve">本条例所称统一战线，是指中国共产党领导的、以工农联盟为基础的，包括全体社会主义劳动者、社会主义事业的建设者、拥护社会主义的爱国者、拥护祖国统一和致力于中华民族伟大复兴的爱国者的联盟。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第三条 </w:t>
      </w:r>
      <w:r>
        <w:rPr>
          <w:rFonts w:hint="default" w:ascii="仿宋_GB2312" w:hAnsi="宋体" w:eastAsia="仿宋_GB2312" w:cs="仿宋_GB2312"/>
          <w:color w:val="000000"/>
          <w:kern w:val="0"/>
          <w:sz w:val="31"/>
          <w:szCs w:val="31"/>
          <w:lang w:val="en-US" w:eastAsia="zh-CN" w:bidi="ar"/>
        </w:rPr>
        <w:t>新时代统一战线工作的指导思想和主要任务是：在中国共产党领导下，以马克思列宁主义、毛泽东思想、邓小平理论、“三个代表”重要思想、科学发展观、习近平新时代</w:t>
      </w:r>
      <w:r>
        <w:rPr>
          <w:rFonts w:ascii="仿宋_GB2312" w:hAnsi="宋体" w:eastAsia="仿宋_GB2312" w:cs="仿宋_GB2312"/>
          <w:color w:val="000000"/>
          <w:kern w:val="0"/>
          <w:sz w:val="31"/>
          <w:szCs w:val="31"/>
          <w:lang w:val="en-US" w:eastAsia="zh-CN" w:bidi="ar"/>
        </w:rPr>
        <w:t>中国特色社会主义思想为指导，坚定不移走中国特色社会主义</w:t>
      </w:r>
      <w:r>
        <w:rPr>
          <w:rFonts w:hint="default" w:ascii="仿宋_GB2312" w:hAnsi="宋体" w:eastAsia="仿宋_GB2312" w:cs="仿宋_GB2312"/>
          <w:color w:val="000000"/>
          <w:kern w:val="0"/>
          <w:sz w:val="31"/>
          <w:szCs w:val="31"/>
          <w:lang w:val="en-US" w:eastAsia="zh-CN" w:bidi="ar"/>
        </w:rPr>
        <w:t xml:space="preserve">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第四条 </w:t>
      </w:r>
      <w:r>
        <w:rPr>
          <w:rFonts w:hint="default" w:ascii="仿宋_GB2312" w:hAnsi="宋体" w:eastAsia="仿宋_GB2312" w:cs="仿宋_GB2312"/>
          <w:color w:val="000000"/>
          <w:kern w:val="0"/>
          <w:sz w:val="31"/>
          <w:szCs w:val="31"/>
          <w:lang w:val="en-US" w:eastAsia="zh-CN" w:bidi="ar"/>
        </w:rPr>
        <w:t xml:space="preserve">统一战线工作的原则是：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（一）坚持中国共产党的领导；（二）坚持高举爱国主义、社会主义</w:t>
      </w:r>
      <w:r>
        <w:rPr>
          <w:rFonts w:hint="eastAsia" w:ascii="仿宋_GB2312" w:hAnsi="宋体" w:eastAsia="仿宋_GB2312" w:cs="仿宋_GB2312"/>
          <w:color w:val="000000"/>
          <w:kern w:val="0"/>
          <w:sz w:val="31"/>
          <w:szCs w:val="31"/>
          <w:lang w:val="en-US" w:eastAsia="zh-CN" w:bidi="ar"/>
        </w:rPr>
        <w:t>旗帜</w:t>
      </w:r>
      <w:r>
        <w:rPr>
          <w:rFonts w:hint="default" w:ascii="仿宋_GB2312" w:hAnsi="宋体" w:eastAsia="仿宋_GB2312" w:cs="仿宋_GB2312"/>
          <w:color w:val="000000"/>
          <w:kern w:val="0"/>
          <w:sz w:val="31"/>
          <w:szCs w:val="31"/>
          <w:lang w:val="en-US" w:eastAsia="zh-CN" w:bidi="ar"/>
        </w:rPr>
        <w:t xml:space="preserve">；（三）坚持围绕中心、服务大局；（四）坚持大团结大联合；（五）坚持正确处理一致性和多样性关系；（六）坚持尊重、维护和照顾同盟者利益；（七）坚持广交、深交党外朋友；（八）坚持大统战工作格局。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第五条 </w:t>
      </w:r>
      <w:r>
        <w:rPr>
          <w:rFonts w:hint="default" w:ascii="仿宋_GB2312" w:hAnsi="宋体" w:eastAsia="仿宋_GB2312" w:cs="仿宋_GB2312"/>
          <w:color w:val="000000"/>
          <w:kern w:val="0"/>
          <w:sz w:val="31"/>
          <w:szCs w:val="31"/>
          <w:lang w:val="en-US" w:eastAsia="zh-CN" w:bidi="ar"/>
        </w:rPr>
        <w:t xml:space="preserve">统一战线工作范围是：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（一）民主党派成员；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（二）无党派人士；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（三）党外知识分子；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（四）少数民族人士；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（五）宗教界人士；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（六）非公有制经济人士；</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（七）新的社会阶层人士；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（八）出国和归国留学人员；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（九）香港同胞、澳门同胞；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（十）台湾同胞及其在大陆的亲属；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（十一）华侨、归侨及侨眷；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（十二）其他需要联系和团结的人员。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统一战线工作对象为党外人士，重点是其中的代表人士。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第二章 组织领导和职责</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第六条 </w:t>
      </w:r>
      <w:r>
        <w:rPr>
          <w:rFonts w:hint="default" w:ascii="仿宋_GB2312" w:hAnsi="宋体" w:eastAsia="仿宋_GB2312" w:cs="仿宋_GB2312"/>
          <w:color w:val="000000"/>
          <w:kern w:val="0"/>
          <w:sz w:val="31"/>
          <w:szCs w:val="31"/>
          <w:lang w:val="en-US" w:eastAsia="zh-CN" w:bidi="ar"/>
        </w:rPr>
        <w:t xml:space="preserve">加强党对统一战线工作的集中统一领导，确保党在统一战线工作中总揽全局、协调各方，保证统一战线工作始终沿着正确政治方向前进。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构建党委统一领导、统战部门牵头协调、有关方面各负其责的大统战工作格局。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第七条 </w:t>
      </w:r>
      <w:r>
        <w:rPr>
          <w:rFonts w:hint="default" w:ascii="仿宋_GB2312" w:hAnsi="宋体" w:eastAsia="仿宋_GB2312" w:cs="仿宋_GB2312"/>
          <w:color w:val="000000"/>
          <w:kern w:val="0"/>
          <w:sz w:val="31"/>
          <w:szCs w:val="31"/>
          <w:lang w:val="en-US" w:eastAsia="zh-CN" w:bidi="ar"/>
        </w:rPr>
        <w:t xml:space="preserve">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中央统一战线工作领导小组办公室设在中央统战部。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第八条 </w:t>
      </w:r>
      <w:r>
        <w:rPr>
          <w:rFonts w:hint="default" w:ascii="仿宋_GB2312" w:hAnsi="宋体" w:eastAsia="仿宋_GB2312" w:cs="仿宋_GB2312"/>
          <w:color w:val="000000"/>
          <w:kern w:val="0"/>
          <w:sz w:val="31"/>
          <w:szCs w:val="31"/>
          <w:lang w:val="en-US" w:eastAsia="zh-CN" w:bidi="ar"/>
        </w:rPr>
        <w:t xml:space="preserve">地方党委对本地区统一战线工作负主体责任，主要职责是：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（一）贯彻落实党中央以及上级党委关于统一战线工作的决策部署和工作要求，指导和督促检查下级党组织做好统一战</w:t>
      </w:r>
      <w:r>
        <w:rPr>
          <w:rFonts w:ascii="仿宋_GB2312" w:hAnsi="宋体" w:eastAsia="仿宋_GB2312" w:cs="仿宋_GB2312"/>
          <w:color w:val="000000"/>
          <w:kern w:val="0"/>
          <w:sz w:val="31"/>
          <w:szCs w:val="31"/>
          <w:lang w:val="en-US" w:eastAsia="zh-CN" w:bidi="ar"/>
        </w:rPr>
        <w:t xml:space="preserve">线工作，重视加强基层统一战线工作；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（二）定期研究统一战线重大问题、部署重要工作，每年向党中央或者上一级党委报告统一战线工作情况；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（三）按照权限制定统一战线工作相关党内法规、规范性文件和重要政策，推动制定统一战线工作相关地方性法规，并组织实施；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（五）落实党中央关于统一战线工作部门和统战干部队伍建设的要求，选优配强统战系统领导班子和主要负责人，加强统战干部、人才队伍建设；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（六）领导同级人大、政府、政协、监察委员会、法院、检察院和有关人民团体、企事业单位等做好本部门本单位本领域统一战线工作；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（七）发现、培养、使用、管理党外代表人士，健全领导干部与党外代表人士联谊交友制度。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其他部门、单位的党组（党委）参照前款规定履行相应统一战线工作职责。中央和国家机关工委以及各级党的机关工委依照授权，加强对党和国家机关统一战线工作的指导和监督检查。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各级党委（党组）主要负责人为本地区本部门本单位统一</w:t>
      </w:r>
      <w:r>
        <w:rPr>
          <w:rFonts w:ascii="仿宋_GB2312" w:hAnsi="宋体" w:eastAsia="仿宋_GB2312" w:cs="仿宋_GB2312"/>
          <w:color w:val="000000"/>
          <w:kern w:val="0"/>
          <w:sz w:val="31"/>
          <w:szCs w:val="31"/>
          <w:lang w:val="en-US" w:eastAsia="zh-CN" w:bidi="ar"/>
        </w:rPr>
        <w:t>战线工作第一责任人。党委（党组）领导班子成员应当带头学</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习、宣传和贯彻落实统一战线理论方针政策和法律法规，带头参加统一战线重要活动，带头广交深交党外朋友。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地方党委成立统一战线工作领导小组，组长一般由同级党</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委书记担任。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第九条 </w:t>
      </w:r>
      <w:r>
        <w:rPr>
          <w:rFonts w:hint="default" w:ascii="仿宋_GB2312" w:hAnsi="宋体" w:eastAsia="仿宋_GB2312" w:cs="仿宋_GB2312"/>
          <w:color w:val="000000"/>
          <w:kern w:val="0"/>
          <w:sz w:val="31"/>
          <w:szCs w:val="31"/>
          <w:lang w:val="en-US" w:eastAsia="zh-CN" w:bidi="ar"/>
        </w:rPr>
        <w:t xml:space="preserve">党中央以及地方党委设臵统战部。统战部是党委主管统一战线工作的职能部门，是党委在统一战线工作方面的参谋机构、组织协调机构、具体执行机构、督促检查机构，承担了解情况、掌握政策、协调关系、安排人事、增进共识、加强团结等职责，主要是：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（一）贯彻落实党对统一战线工作的理论方针政策和决策部署，拟订统一战线工作政策和规划，向同级党委请示报告统一战线工作并提出意见建议。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（二）统筹协调指导统一战线工作，组织协调开展日常监督检查。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（三）负责发现、联系和培养党外代表人士，在同级党委领导下做好党外代表人士的政治安排，协同有关部门做好安排党外代表人士担任政府和审判机关、检察机关等领导职务的工作。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（四）联系民主党派，牵头协调无党派人士工作，支持民主党派和无党派人士履行职责、发挥作用，支持、帮助民主党派和无党派人士加强自身建设。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（五）开展党外知识分子统一战线工作。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（六）统筹协调民族工作，领导民族工作部门依法管理民</w:t>
      </w:r>
      <w:r>
        <w:rPr>
          <w:rFonts w:ascii="仿宋_GB2312" w:hAnsi="宋体" w:eastAsia="仿宋_GB2312" w:cs="仿宋_GB2312"/>
          <w:color w:val="000000"/>
          <w:kern w:val="0"/>
          <w:sz w:val="31"/>
          <w:szCs w:val="31"/>
          <w:lang w:val="en-US" w:eastAsia="zh-CN" w:bidi="ar"/>
        </w:rPr>
        <w:t xml:space="preserve">族事务。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（七）统一管理宗教工作，领导宗教工作部门依法管理宗</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教事务。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（八）参与制定、推动落实鼓励支持引导非公有制经济发展的方针政策，统筹开展非公有制经济人士统一战线工作。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（九）统筹开展新的社会阶层人士统一战线工作。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（十）会同有关部门开展港澳统一战线工作，开展对台统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（十一）统一领导海外统一战线工作，统一管理侨务工作，统筹协调有关部门和社会团体涉侨工作。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（十二）协调推进统一战线领域法治建设。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（十三）在统一战线工作中落实意识形态工作责任制，负</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责开展统一战线宣传工作。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（十五）完成同级党委和上级党委统战部交办的其他任务。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第十条 </w:t>
      </w:r>
      <w:r>
        <w:rPr>
          <w:rFonts w:hint="default" w:ascii="仿宋_GB2312" w:hAnsi="宋体" w:eastAsia="仿宋_GB2312" w:cs="仿宋_GB2312"/>
          <w:color w:val="000000"/>
          <w:kern w:val="0"/>
          <w:sz w:val="31"/>
          <w:szCs w:val="31"/>
          <w:lang w:val="en-US" w:eastAsia="zh-CN" w:bidi="ar"/>
        </w:rPr>
        <w:t>统一战线工作任务重的党中央以及省、市两级党委派出机关设臵统一战线工作机构。乡（镇、街道）党组织应当有人员负责统一战线工作，其中统一战线工作任务重的明确</w:t>
      </w:r>
      <w:r>
        <w:rPr>
          <w:rFonts w:ascii="仿宋_GB2312" w:hAnsi="宋体" w:eastAsia="仿宋_GB2312" w:cs="仿宋_GB2312"/>
          <w:color w:val="000000"/>
          <w:kern w:val="0"/>
          <w:sz w:val="31"/>
          <w:szCs w:val="31"/>
          <w:lang w:val="en-US" w:eastAsia="zh-CN" w:bidi="ar"/>
        </w:rPr>
        <w:t>专人负责。有关人民团体明确相关机构负责统一战线工作。统</w:t>
      </w:r>
      <w:r>
        <w:rPr>
          <w:rFonts w:hint="default" w:ascii="仿宋_GB2312" w:hAnsi="宋体" w:eastAsia="仿宋_GB2312" w:cs="仿宋_GB2312"/>
          <w:color w:val="000000"/>
          <w:kern w:val="0"/>
          <w:sz w:val="31"/>
          <w:szCs w:val="31"/>
          <w:lang w:val="en-US" w:eastAsia="zh-CN" w:bidi="ar"/>
        </w:rPr>
        <w:t xml:space="preserve">一战线工作任务重的高等学校、科研院所党委设臵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第十一条 </w:t>
      </w:r>
      <w:r>
        <w:rPr>
          <w:rFonts w:hint="default" w:ascii="仿宋_GB2312" w:hAnsi="宋体" w:eastAsia="仿宋_GB2312" w:cs="仿宋_GB2312"/>
          <w:color w:val="000000"/>
          <w:kern w:val="0"/>
          <w:sz w:val="31"/>
          <w:szCs w:val="31"/>
          <w:lang w:val="en-US" w:eastAsia="zh-CN" w:bidi="ar"/>
        </w:rPr>
        <w:t xml:space="preserve">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第三章 民主党派和无党派人士工作</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第十二条 </w:t>
      </w:r>
      <w:r>
        <w:rPr>
          <w:rFonts w:hint="default" w:ascii="仿宋_GB2312" w:hAnsi="宋体" w:eastAsia="仿宋_GB2312" w:cs="仿宋_GB2312"/>
          <w:color w:val="000000"/>
          <w:kern w:val="0"/>
          <w:sz w:val="31"/>
          <w:szCs w:val="31"/>
          <w:lang w:val="en-US" w:eastAsia="zh-CN" w:bidi="ar"/>
        </w:rPr>
        <w:t xml:space="preserve">中国共产党领导的多党合作和政治协商制度是中国特色社会主义新型政党制度，是我国的一项基本政治制度。中国共产党同各民主党派实行长期共存、互相监督、肝胆相照、荣辱与共的基本方针。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民主党派是接受中国共产党领导、同中国共产党通力合作的亲密友党，是中国共产党的好参谋、好帮手、好同事，是中国特色社会主义参政党。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无党派人士是指没有参加任何政党、有参政议政愿望和能力、对社会有积极贡献和一定影响的人士，其主体是知识分子。</w:t>
      </w:r>
    </w:p>
    <w:p>
      <w:pPr>
        <w:keepNext w:val="0"/>
        <w:keepLines w:val="0"/>
        <w:widowControl/>
        <w:suppressLineNumbers w:val="0"/>
        <w:ind w:firstLine="620" w:firstLineChars="200"/>
        <w:jc w:val="both"/>
      </w:pPr>
      <w:r>
        <w:rPr>
          <w:rFonts w:ascii="仿宋_GB2312" w:hAnsi="宋体" w:eastAsia="仿宋_GB2312" w:cs="仿宋_GB2312"/>
          <w:color w:val="000000"/>
          <w:kern w:val="0"/>
          <w:sz w:val="31"/>
          <w:szCs w:val="31"/>
          <w:lang w:val="en-US" w:eastAsia="zh-CN" w:bidi="ar"/>
        </w:rPr>
        <w:t>民主党派的基本职能是参政议政、民主监督、参加中国共</w:t>
      </w:r>
      <w:r>
        <w:rPr>
          <w:rFonts w:hint="default" w:ascii="仿宋_GB2312" w:hAnsi="宋体" w:eastAsia="仿宋_GB2312" w:cs="仿宋_GB2312"/>
          <w:color w:val="000000"/>
          <w:kern w:val="0"/>
          <w:sz w:val="31"/>
          <w:szCs w:val="31"/>
          <w:lang w:val="en-US" w:eastAsia="zh-CN" w:bidi="ar"/>
        </w:rPr>
        <w:t xml:space="preserve">产党领导的政治协商。无党派人士参照民主党派履行职能。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第十三条 </w:t>
      </w:r>
      <w:r>
        <w:rPr>
          <w:rFonts w:hint="default" w:ascii="仿宋_GB2312" w:hAnsi="宋体" w:eastAsia="仿宋_GB2312" w:cs="仿宋_GB2312"/>
          <w:color w:val="000000"/>
          <w:kern w:val="0"/>
          <w:sz w:val="31"/>
          <w:szCs w:val="31"/>
          <w:lang w:val="en-US" w:eastAsia="zh-CN" w:bidi="ar"/>
        </w:rPr>
        <w:t xml:space="preserve">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党中央以及地方党委应当按照规定程序开展政党协商。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支持民主党派和无党派人士参与人大协商、政府协商、政协协商以及其他方面的协商。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第十四条 </w:t>
      </w:r>
      <w:r>
        <w:rPr>
          <w:rFonts w:hint="default" w:ascii="仿宋_GB2312" w:hAnsi="宋体" w:eastAsia="仿宋_GB2312" w:cs="仿宋_GB2312"/>
          <w:color w:val="000000"/>
          <w:kern w:val="0"/>
          <w:sz w:val="31"/>
          <w:szCs w:val="31"/>
          <w:lang w:val="en-US" w:eastAsia="zh-CN" w:bidi="ar"/>
        </w:rPr>
        <w:t xml:space="preserve">支持民主党派和无党派人士参政的主要内容是：参加国家政权，参与重要方针政策、重要领导人选的协商，参与国家事务的管理，参与国家方针政策、法律法规的制定和执行。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中共中央领导同志的国内考察调研以及重要外事活动，根据统一安排和工作需要，可以邀请民主党派中央负责人、无党派代表人士参加。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第十五条 </w:t>
      </w:r>
      <w:r>
        <w:rPr>
          <w:rFonts w:hint="default" w:ascii="仿宋_GB2312" w:hAnsi="宋体" w:eastAsia="仿宋_GB2312" w:cs="仿宋_GB2312"/>
          <w:color w:val="000000"/>
          <w:kern w:val="0"/>
          <w:sz w:val="31"/>
          <w:szCs w:val="31"/>
          <w:lang w:val="en-US" w:eastAsia="zh-CN" w:bidi="ar"/>
        </w:rPr>
        <w:t xml:space="preserve">中国共产党和各民主党派实行互相监督。中国共产党处于领导和执政地位，自觉接受民主党派的监督。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支持民主党派和无党派人士在坚持四项基本原则基础上，在政治协商、调研考察，参与党和国家有关重大方针政策、决</w:t>
      </w:r>
      <w:r>
        <w:rPr>
          <w:rFonts w:ascii="仿宋_GB2312" w:hAnsi="宋体" w:eastAsia="仿宋_GB2312" w:cs="仿宋_GB2312"/>
          <w:color w:val="000000"/>
          <w:kern w:val="0"/>
          <w:sz w:val="31"/>
          <w:szCs w:val="31"/>
          <w:lang w:val="en-US" w:eastAsia="zh-CN" w:bidi="ar"/>
        </w:rPr>
        <w:t>策部署执行和实施情况的监督检查，受党委委托就有关重大问</w:t>
      </w:r>
      <w:r>
        <w:rPr>
          <w:rFonts w:hint="default" w:ascii="仿宋_GB2312" w:hAnsi="宋体" w:eastAsia="仿宋_GB2312" w:cs="仿宋_GB2312"/>
          <w:color w:val="000000"/>
          <w:kern w:val="0"/>
          <w:sz w:val="31"/>
          <w:szCs w:val="31"/>
          <w:lang w:val="en-US" w:eastAsia="zh-CN" w:bidi="ar"/>
        </w:rPr>
        <w:t xml:space="preserve">题进行专项监督等工作中，通过提出意见、批评、建议等方式，对中国共产党进行民主监督。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第十六条 </w:t>
      </w:r>
      <w:r>
        <w:rPr>
          <w:rFonts w:hint="default" w:ascii="仿宋_GB2312" w:hAnsi="宋体" w:eastAsia="仿宋_GB2312" w:cs="仿宋_GB2312"/>
          <w:color w:val="000000"/>
          <w:kern w:val="0"/>
          <w:sz w:val="31"/>
          <w:szCs w:val="31"/>
          <w:lang w:val="en-US" w:eastAsia="zh-CN" w:bidi="ar"/>
        </w:rPr>
        <w:t xml:space="preserve">各级党委应当支持民主党派加强思想政治建设、组织建设、履职能力建设、作风建设、制度建设，支持无党派人士加强自身建设。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帮助民主党派解决机构、编制、经费、办公场所、干部交流和挂职锻炼等方面的问题。为无党派人士履行职责提供必要保障。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第四章 党外知识分子工作</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第十七条 </w:t>
      </w:r>
      <w:r>
        <w:rPr>
          <w:rFonts w:hint="default" w:ascii="仿宋_GB2312" w:hAnsi="宋体" w:eastAsia="仿宋_GB2312" w:cs="仿宋_GB2312"/>
          <w:color w:val="000000"/>
          <w:kern w:val="0"/>
          <w:sz w:val="31"/>
          <w:szCs w:val="31"/>
          <w:lang w:val="en-US" w:eastAsia="zh-CN" w:bidi="ar"/>
        </w:rPr>
        <w:t xml:space="preserve">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国家机关和国有企事业单位党组（党委）负责本领域本单位党外知识分子工作，加强思想引导，支持发挥作用，组织党外知识分子参加统一战线工作和活动。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第十八条 </w:t>
      </w:r>
      <w:r>
        <w:rPr>
          <w:rFonts w:hint="default" w:ascii="仿宋_GB2312" w:hAnsi="宋体" w:eastAsia="仿宋_GB2312" w:cs="仿宋_GB2312"/>
          <w:color w:val="000000"/>
          <w:kern w:val="0"/>
          <w:sz w:val="31"/>
          <w:szCs w:val="31"/>
          <w:lang w:val="en-US" w:eastAsia="zh-CN" w:bidi="ar"/>
        </w:rPr>
        <w:t xml:space="preserve">坚持广泛团结、热情服务、积极引导、发挥作用的方针，做好出国和归国留学人员统一战线工作。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欧美同学会（中国留学人员联谊会）是党联系留学人员的桥梁纽带、做好留学人员工作的助手和留学人员之家。各省（自治区、直辖市）、副省级城市和省会城市应当建立留学人员组</w:t>
      </w:r>
      <w:r>
        <w:rPr>
          <w:rFonts w:ascii="仿宋_GB2312" w:hAnsi="宋体" w:eastAsia="仿宋_GB2312" w:cs="仿宋_GB2312"/>
          <w:color w:val="000000"/>
          <w:kern w:val="0"/>
          <w:sz w:val="31"/>
          <w:szCs w:val="31"/>
          <w:lang w:val="en-US" w:eastAsia="zh-CN" w:bidi="ar"/>
        </w:rPr>
        <w:t xml:space="preserve">织。留学人员比较集中的其他城市和高等学校、科研院所等单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位，可以成立留学人员组织。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第十九条 </w:t>
      </w:r>
      <w:r>
        <w:rPr>
          <w:rFonts w:hint="default" w:ascii="仿宋_GB2312" w:hAnsi="宋体" w:eastAsia="仿宋_GB2312" w:cs="仿宋_GB2312"/>
          <w:color w:val="000000"/>
          <w:kern w:val="0"/>
          <w:sz w:val="31"/>
          <w:szCs w:val="31"/>
          <w:lang w:val="en-US" w:eastAsia="zh-CN" w:bidi="ar"/>
        </w:rPr>
        <w:t xml:space="preserve">各省（自治区、直辖市）、副省级城市和省会城市可以成立党外知识分子联谊会，做好党外知识分子思想政治引领工作。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统战部门应当加强对党外知识分子联谊会的领导。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第五章 民族工作</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第二十条 </w:t>
      </w:r>
      <w:r>
        <w:rPr>
          <w:rFonts w:hint="default" w:ascii="仿宋_GB2312" w:hAnsi="宋体" w:eastAsia="仿宋_GB2312" w:cs="仿宋_GB2312"/>
          <w:color w:val="000000"/>
          <w:kern w:val="0"/>
          <w:sz w:val="31"/>
          <w:szCs w:val="31"/>
          <w:lang w:val="en-US" w:eastAsia="zh-CN" w:bidi="ar"/>
        </w:rPr>
        <w:t xml:space="preserve">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第二十一条 </w:t>
      </w:r>
      <w:r>
        <w:rPr>
          <w:rFonts w:hint="default" w:ascii="仿宋_GB2312" w:hAnsi="宋体" w:eastAsia="仿宋_GB2312" w:cs="仿宋_GB2312"/>
          <w:color w:val="000000"/>
          <w:kern w:val="0"/>
          <w:sz w:val="31"/>
          <w:szCs w:val="31"/>
          <w:lang w:val="en-US" w:eastAsia="zh-CN" w:bidi="ar"/>
        </w:rPr>
        <w:t xml:space="preserve">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第二十二条 </w:t>
      </w:r>
      <w:r>
        <w:rPr>
          <w:rFonts w:hint="default" w:ascii="仿宋_GB2312" w:hAnsi="宋体" w:eastAsia="仿宋_GB2312" w:cs="仿宋_GB2312"/>
          <w:color w:val="000000"/>
          <w:kern w:val="0"/>
          <w:sz w:val="31"/>
          <w:szCs w:val="31"/>
          <w:lang w:val="en-US" w:eastAsia="zh-CN" w:bidi="ar"/>
        </w:rPr>
        <w:t xml:space="preserve">全面深入持久开展马克思主义祖国观、民族观、文化观、历史观宣传教育，开展党的民族理论、政策学习宣传，开展民族团结进步创建，增进各族群众对伟大祖国、中华民族、中华文化、中国共产党、中国特色社会主义的认同。 </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巩固和发展平等团结互助和谐的社会主义民族关系，反对</w:t>
      </w:r>
      <w:r>
        <w:rPr>
          <w:rFonts w:ascii="仿宋_GB2312" w:hAnsi="宋体" w:eastAsia="仿宋_GB2312" w:cs="仿宋_GB2312"/>
          <w:color w:val="000000"/>
          <w:kern w:val="0"/>
          <w:sz w:val="31"/>
          <w:szCs w:val="31"/>
          <w:lang w:val="en-US" w:eastAsia="zh-CN" w:bidi="ar"/>
        </w:rPr>
        <w:t>一切形式的民族歧视，反对大汉族主义和地方民族主义。尊重</w:t>
      </w:r>
      <w:r>
        <w:rPr>
          <w:rFonts w:hint="default" w:ascii="仿宋_GB2312" w:hAnsi="宋体" w:eastAsia="仿宋_GB2312" w:cs="仿宋_GB2312"/>
          <w:color w:val="000000"/>
          <w:kern w:val="0"/>
          <w:sz w:val="31"/>
          <w:szCs w:val="31"/>
          <w:lang w:val="en-US" w:eastAsia="zh-CN" w:bidi="ar"/>
        </w:rPr>
        <w:t xml:space="preserve">少数民族风俗习惯，保障少数民族合法权益。依法治理民族事务，妥善处理涉及民族因素的矛盾纠纷。做好城市民族工作。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防范和打击各种渗透颠覆破坏活动、暴力恐怖活动、民族分裂活动、宗教极端活动，维护国家统一、民族团结和社会稳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定。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第六章 宗教工作</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第二十三条 </w:t>
      </w:r>
      <w:r>
        <w:rPr>
          <w:rFonts w:hint="default" w:ascii="仿宋_GB2312" w:hAnsi="宋体" w:eastAsia="仿宋_GB2312" w:cs="仿宋_GB2312"/>
          <w:color w:val="000000"/>
          <w:kern w:val="0"/>
          <w:sz w:val="31"/>
          <w:szCs w:val="31"/>
          <w:lang w:val="en-US" w:eastAsia="zh-CN" w:bidi="ar"/>
        </w:rPr>
        <w:t xml:space="preserve">坚持和发展中国特色社会主义宗教理论，坚持我国宗教中国化方向，坚持以“导”的态度对待宗教，保护合法、制止非法、遏制极端、抵御渗透、打击犯罪，构建积极健康的宗教关系。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第二十四条 </w:t>
      </w:r>
      <w:r>
        <w:rPr>
          <w:rFonts w:hint="default" w:ascii="仿宋_GB2312" w:hAnsi="宋体" w:eastAsia="仿宋_GB2312" w:cs="仿宋_GB2312"/>
          <w:color w:val="000000"/>
          <w:kern w:val="0"/>
          <w:sz w:val="31"/>
          <w:szCs w:val="31"/>
          <w:lang w:val="en-US" w:eastAsia="zh-CN" w:bidi="ar"/>
        </w:rPr>
        <w:t xml:space="preserve">坚持党的宗教工作基本方针：全面贯彻党的宗教信仰自由政策，依法管理宗教事务，坚持独立自主自办原则，积极引导宗教与社会主义社会相适应。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尊重和保护公民信仰宗教和不信仰宗教的自由。坚持政教分离。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防范外国势力干预和支配我国宗教团体和宗教事务。防范和抵御境外利用宗教进行渗透。支持和鼓励宗教界在独立自</w:t>
      </w:r>
      <w:r>
        <w:rPr>
          <w:rFonts w:ascii="仿宋_GB2312" w:hAnsi="宋体" w:eastAsia="仿宋_GB2312" w:cs="仿宋_GB2312"/>
          <w:color w:val="000000"/>
          <w:kern w:val="0"/>
          <w:sz w:val="31"/>
          <w:szCs w:val="31"/>
          <w:lang w:val="en-US" w:eastAsia="zh-CN" w:bidi="ar"/>
        </w:rPr>
        <w:t xml:space="preserve">主、平等友好、互相尊重的基础上开展对外交往。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第二十五条 </w:t>
      </w:r>
      <w:r>
        <w:rPr>
          <w:rFonts w:hint="default" w:ascii="仿宋_GB2312" w:hAnsi="宋体" w:eastAsia="仿宋_GB2312" w:cs="仿宋_GB2312"/>
          <w:color w:val="000000"/>
          <w:kern w:val="0"/>
          <w:sz w:val="31"/>
          <w:szCs w:val="31"/>
          <w:lang w:val="en-US" w:eastAsia="zh-CN" w:bidi="ar"/>
        </w:rPr>
        <w:t xml:space="preserve">坚持政治上团结合作、信仰上互相尊重，支持宗教团体加强自身建设和人才培养，巩固和发展党同宗教界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的爱国统一战线。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共产党员应当团结信教群众，但不得信仰宗教。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第二十六条 </w:t>
      </w:r>
      <w:r>
        <w:rPr>
          <w:rFonts w:hint="default" w:ascii="仿宋_GB2312" w:hAnsi="宋体" w:eastAsia="仿宋_GB2312" w:cs="仿宋_GB2312"/>
          <w:color w:val="000000"/>
          <w:kern w:val="0"/>
          <w:sz w:val="31"/>
          <w:szCs w:val="31"/>
          <w:lang w:val="en-US" w:eastAsia="zh-CN" w:bidi="ar"/>
        </w:rPr>
        <w:t xml:space="preserve">加强基层宗教工作，建立健全县（市、区、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旗）、乡（镇、街道）、村（社区）三级宗教工作网络和乡（镇、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街道）、村（社区）两级责任制，建立健全分级负责、属地管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理和责任追究制度。宗教工作任务重的乡（镇、街道），党委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应当有领导干部分管宗教工作，并明确专人负责。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第七章</w:t>
      </w:r>
      <w:r>
        <w:rPr>
          <w:rFonts w:hint="eastAsia" w:ascii="黑体" w:hAnsi="宋体" w:eastAsia="黑体" w:cs="黑体"/>
          <w:b/>
          <w:bCs/>
          <w:color w:val="000000"/>
          <w:kern w:val="0"/>
          <w:sz w:val="31"/>
          <w:szCs w:val="31"/>
          <w:lang w:val="en-US" w:eastAsia="zh-CN" w:bidi="ar"/>
        </w:rPr>
        <w:t xml:space="preserve"> 非公有制经济领域统一战线工作</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第二十七条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 xml:space="preserve">坚持和完善社会主义基本经济制度，制定、宣传和贯彻党关于发展非公有制经济的方针政策。推动构建亲清政商关系，形成有利于非公有制经济发展的政策环境、法治环境、市场环境、社会环境。引导非公有制企业践行新发展理念。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第二十八条 </w:t>
      </w:r>
      <w:r>
        <w:rPr>
          <w:rFonts w:hint="default" w:ascii="仿宋_GB2312" w:hAnsi="宋体" w:eastAsia="仿宋_GB2312" w:cs="仿宋_GB2312"/>
          <w:color w:val="000000"/>
          <w:kern w:val="0"/>
          <w:sz w:val="31"/>
          <w:szCs w:val="31"/>
          <w:lang w:val="en-US" w:eastAsia="zh-CN" w:bidi="ar"/>
        </w:rPr>
        <w:t>全面贯彻信任、团结、服务、引导、教育的</w:t>
      </w:r>
      <w:r>
        <w:rPr>
          <w:rFonts w:ascii="仿宋_GB2312" w:hAnsi="宋体" w:eastAsia="仿宋_GB2312" w:cs="仿宋_GB2312"/>
          <w:color w:val="000000"/>
          <w:kern w:val="0"/>
          <w:sz w:val="31"/>
          <w:szCs w:val="31"/>
          <w:lang w:val="en-US" w:eastAsia="zh-CN" w:bidi="ar"/>
        </w:rPr>
        <w:t>方针，深入开展理想信念教育，引导非公有制经济人士爱国、</w:t>
      </w:r>
      <w:r>
        <w:rPr>
          <w:rFonts w:hint="default" w:ascii="仿宋_GB2312" w:hAnsi="宋体" w:eastAsia="仿宋_GB2312" w:cs="仿宋_GB2312"/>
          <w:color w:val="000000"/>
          <w:kern w:val="0"/>
          <w:sz w:val="31"/>
          <w:szCs w:val="31"/>
          <w:lang w:val="en-US" w:eastAsia="zh-CN" w:bidi="ar"/>
        </w:rPr>
        <w:t xml:space="preserve">敬业、创新、守法、诚信、贡献，做合格的中国特色社会主义事业建设者。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建立健全政企沟通协商制度。了解反映非公有制经济人士诉求，帮助其依照法定程序维护合法权益。畅通非公有制经济人士有序政治参与渠道，引导规范政治参与行为。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培育和发展中国特色商会组织，推动统一战线工作向商会组织有效覆盖。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第二十九条 </w:t>
      </w:r>
      <w:r>
        <w:rPr>
          <w:rFonts w:hint="default" w:ascii="仿宋_GB2312" w:hAnsi="宋体" w:eastAsia="仿宋_GB2312" w:cs="仿宋_GB2312"/>
          <w:color w:val="000000"/>
          <w:kern w:val="0"/>
          <w:sz w:val="31"/>
          <w:szCs w:val="31"/>
          <w:lang w:val="en-US" w:eastAsia="zh-CN" w:bidi="ar"/>
        </w:rPr>
        <w:t xml:space="preserve">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工商联参加政治协商、参政议政、民主监督的具体内容和形式参照本条例第三章有关规定执行。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工商联对所属商会履行业务主管单位职责，对会员开展思想政治工作、教育培训，对所属商会主要负责人进行考察考核。工商联对其他以民营企业和民营经济人士为主体的行业协会商会加强联系、指导和服务。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第三十条 </w:t>
      </w:r>
      <w:r>
        <w:rPr>
          <w:rFonts w:hint="default" w:ascii="仿宋_GB2312" w:hAnsi="宋体" w:eastAsia="仿宋_GB2312" w:cs="仿宋_GB2312"/>
          <w:color w:val="000000"/>
          <w:kern w:val="0"/>
          <w:sz w:val="31"/>
          <w:szCs w:val="31"/>
          <w:lang w:val="en-US" w:eastAsia="zh-CN" w:bidi="ar"/>
        </w:rPr>
        <w:t xml:space="preserve">统战部、工商联按照同级党委安排，参与民营企业党建工作。工商联党组应当支持和配合做好所属会员企业党组织组建工作。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工商联党组对所属商会党建工作履行全面从严治党主体责任。</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第八章</w:t>
      </w:r>
      <w:r>
        <w:rPr>
          <w:rFonts w:hint="eastAsia" w:ascii="黑体" w:hAnsi="宋体" w:eastAsia="黑体" w:cs="黑体"/>
          <w:b/>
          <w:bCs/>
          <w:color w:val="000000"/>
          <w:kern w:val="0"/>
          <w:sz w:val="31"/>
          <w:szCs w:val="31"/>
          <w:lang w:val="en-US" w:eastAsia="zh-CN" w:bidi="ar"/>
        </w:rPr>
        <w:t xml:space="preserve"> 新的社会阶层人士统一战线工作</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第三十一条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 xml:space="preserve">新的社会阶层人士主要包括：民营企业和外商投资企业管理技术人员、中介组织和社会组织从业人员、自由职业人员、新媒体从业人员等。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第三十二条 </w:t>
      </w:r>
      <w:r>
        <w:rPr>
          <w:rFonts w:hint="default" w:ascii="仿宋_GB2312" w:hAnsi="宋体" w:eastAsia="仿宋_GB2312" w:cs="仿宋_GB2312"/>
          <w:color w:val="000000"/>
          <w:kern w:val="0"/>
          <w:sz w:val="31"/>
          <w:szCs w:val="31"/>
          <w:lang w:val="en-US" w:eastAsia="zh-CN" w:bidi="ar"/>
        </w:rPr>
        <w:t xml:space="preserve">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 </w:t>
      </w:r>
    </w:p>
    <w:p>
      <w:pPr>
        <w:keepNext w:val="0"/>
        <w:keepLines w:val="0"/>
        <w:widowControl/>
        <w:suppressLineNumbers w:val="0"/>
        <w:ind w:firstLine="622"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第三十三条 </w:t>
      </w:r>
      <w:r>
        <w:rPr>
          <w:rFonts w:hint="default" w:ascii="仿宋_GB2312" w:hAnsi="宋体" w:eastAsia="仿宋_GB2312" w:cs="仿宋_GB2312"/>
          <w:color w:val="000000"/>
          <w:kern w:val="0"/>
          <w:sz w:val="31"/>
          <w:szCs w:val="31"/>
          <w:lang w:val="en-US" w:eastAsia="zh-CN" w:bidi="ar"/>
        </w:rPr>
        <w:t>与新的社会阶层人士联系密切的党政部门、群众团体、社会组织等，应当发挥职能作用，健全工作机制，密切协调配合，共同做好新的社会阶层人士统一战线工作。</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新的社会阶层人士所在街道、社区、园区、企业等的党组织应当落实主体责任，把新的社会阶层人士统一战线工作纳入重要工作职责，研究解决突出问题。 </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第九章 港澳台统一战线工作</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第三十四条 </w:t>
      </w:r>
      <w:r>
        <w:rPr>
          <w:rFonts w:hint="default" w:ascii="仿宋_GB2312" w:hAnsi="宋体" w:eastAsia="仿宋_GB2312" w:cs="仿宋_GB2312"/>
          <w:color w:val="000000"/>
          <w:kern w:val="0"/>
          <w:sz w:val="31"/>
          <w:szCs w:val="31"/>
          <w:lang w:val="en-US" w:eastAsia="zh-CN" w:bidi="ar"/>
        </w:rPr>
        <w:t>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w:t>
      </w:r>
      <w:r>
        <w:rPr>
          <w:rFonts w:ascii="仿宋_GB2312" w:hAnsi="宋体" w:eastAsia="仿宋_GB2312" w:cs="仿宋_GB2312"/>
          <w:color w:val="000000"/>
          <w:kern w:val="0"/>
          <w:sz w:val="31"/>
          <w:szCs w:val="31"/>
          <w:lang w:val="en-US" w:eastAsia="zh-CN" w:bidi="ar"/>
        </w:rPr>
        <w:t xml:space="preserve">制”实践行稳致远。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第三十五条 </w:t>
      </w:r>
      <w:r>
        <w:rPr>
          <w:rFonts w:hint="default" w:ascii="仿宋_GB2312" w:hAnsi="宋体" w:eastAsia="仿宋_GB2312" w:cs="仿宋_GB2312"/>
          <w:color w:val="000000"/>
          <w:kern w:val="0"/>
          <w:sz w:val="31"/>
          <w:szCs w:val="31"/>
          <w:lang w:val="en-US" w:eastAsia="zh-CN" w:bidi="ar"/>
        </w:rPr>
        <w:t xml:space="preserve">对台统一战线工作的主要任务是：贯彻执行党中央对台工作大政方针，坚持一个中国原则，广泛团结海内外台湾同胞，发展壮大台湾爱国统一力量，反对“台独”分裂活动，不断推进祖国和平统一进程，同心实现中华民族伟大复兴。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第三十六条 </w:t>
      </w:r>
      <w:r>
        <w:rPr>
          <w:rFonts w:hint="default" w:ascii="仿宋_GB2312" w:hAnsi="宋体" w:eastAsia="仿宋_GB2312" w:cs="仿宋_GB2312"/>
          <w:color w:val="000000"/>
          <w:kern w:val="0"/>
          <w:sz w:val="31"/>
          <w:szCs w:val="31"/>
          <w:lang w:val="en-US" w:eastAsia="zh-CN" w:bidi="ar"/>
        </w:rPr>
        <w:t xml:space="preserve">支持民主党派和无党派人士，指导相关人民团体和社会团体，在港澳台统一战线工作中发挥作用。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第十章 海外统一战线工作和侨务工作</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第三十七条 </w:t>
      </w:r>
      <w:r>
        <w:rPr>
          <w:rFonts w:hint="default" w:ascii="仿宋_GB2312" w:hAnsi="宋体" w:eastAsia="仿宋_GB2312" w:cs="仿宋_GB2312"/>
          <w:color w:val="000000"/>
          <w:kern w:val="0"/>
          <w:sz w:val="31"/>
          <w:szCs w:val="31"/>
          <w:lang w:val="en-US" w:eastAsia="zh-CN" w:bidi="ar"/>
        </w:rPr>
        <w:t xml:space="preserve">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第三十八条 </w:t>
      </w:r>
      <w:r>
        <w:rPr>
          <w:rFonts w:hint="default" w:ascii="仿宋_GB2312" w:hAnsi="宋体" w:eastAsia="仿宋_GB2312" w:cs="仿宋_GB2312"/>
          <w:color w:val="000000"/>
          <w:kern w:val="0"/>
          <w:sz w:val="31"/>
          <w:szCs w:val="31"/>
          <w:lang w:val="en-US" w:eastAsia="zh-CN" w:bidi="ar"/>
        </w:rPr>
        <w:t xml:space="preserve">侨务工作的主要任务是：围绕凝心聚力同圆共享中国梦的主题，加强华侨、归侨、侨眷代表人士工作，凝聚侨心、汇集侨智、发挥侨力、维护侨益，为侨服务；统筹国内侨务和国外侨务工作，着力涵养侨务资源，引导华侨、归侨、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侨眷致力于祖国现代化建设，维护和促进中国统一，实现中华民族伟大复兴，致力于增进中国人民与世界人民的友好合作交流，推动构建人类命运共同体。</w:t>
      </w:r>
    </w:p>
    <w:p>
      <w:pPr>
        <w:keepNext w:val="0"/>
        <w:keepLines w:val="0"/>
        <w:widowControl/>
        <w:suppressLineNumbers w:val="0"/>
        <w:ind w:firstLine="620" w:firstLineChars="200"/>
        <w:jc w:val="both"/>
      </w:pPr>
      <w:r>
        <w:rPr>
          <w:rFonts w:ascii="仿宋_GB2312" w:hAnsi="宋体" w:eastAsia="仿宋_GB2312" w:cs="仿宋_GB2312"/>
          <w:color w:val="000000"/>
          <w:kern w:val="0"/>
          <w:sz w:val="31"/>
          <w:szCs w:val="31"/>
          <w:lang w:val="en-US" w:eastAsia="zh-CN" w:bidi="ar"/>
        </w:rPr>
        <w:t>保护华侨正当权利和利益，关心华侨的生存和发展，推动</w:t>
      </w:r>
      <w:r>
        <w:rPr>
          <w:rFonts w:hint="default" w:ascii="仿宋_GB2312" w:hAnsi="宋体" w:eastAsia="仿宋_GB2312" w:cs="仿宋_GB2312"/>
          <w:color w:val="000000"/>
          <w:kern w:val="0"/>
          <w:sz w:val="31"/>
          <w:szCs w:val="31"/>
          <w:lang w:val="en-US" w:eastAsia="zh-CN" w:bidi="ar"/>
        </w:rPr>
        <w:t xml:space="preserve">和谐侨社建设，教育引导华侨遵守住在国法律，尊重当地文化习俗，更好融入主流社会，为住在国经济社会发展贡献智慧和力量，充分展现守法诚信、举止文明、关爱社会、团结和谐的大国侨民形象。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保护归侨、侨眷合法权利和利益，适当照顾归侨、侨眷特点，积极发挥他们与海外联系广泛的优势作用。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第十一章 党外代表人士队伍建设</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第三十九条 </w:t>
      </w:r>
      <w:r>
        <w:rPr>
          <w:rFonts w:hint="default" w:ascii="仿宋_GB2312" w:hAnsi="宋体" w:eastAsia="仿宋_GB2312" w:cs="仿宋_GB2312"/>
          <w:color w:val="000000"/>
          <w:kern w:val="0"/>
          <w:sz w:val="31"/>
          <w:szCs w:val="31"/>
          <w:lang w:val="en-US" w:eastAsia="zh-CN" w:bidi="ar"/>
        </w:rPr>
        <w:t xml:space="preserve">党外代表人士是指与中国共产党团结合作、作出较大贡献、有一定社会影响的人士，其标准是政治坚定、 </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 xml:space="preserve">业绩突出、群众认同。 </w:t>
      </w:r>
    </w:p>
    <w:p>
      <w:pPr>
        <w:keepNext w:val="0"/>
        <w:keepLines w:val="0"/>
        <w:widowControl/>
        <w:suppressLineNumbers w:val="0"/>
        <w:ind w:firstLine="622"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第四十条 </w:t>
      </w:r>
      <w:r>
        <w:rPr>
          <w:rFonts w:hint="default" w:ascii="仿宋_GB2312" w:hAnsi="宋体" w:eastAsia="仿宋_GB2312" w:cs="仿宋_GB2312"/>
          <w:color w:val="000000"/>
          <w:kern w:val="0"/>
          <w:sz w:val="31"/>
          <w:szCs w:val="31"/>
          <w:lang w:val="en-US" w:eastAsia="zh-CN" w:bidi="ar"/>
        </w:rPr>
        <w:t xml:space="preserve">加强党外代表人士的发现储备。发挥高等学校、科研院所培养和选拔党外代表人士的重要基地作用，注意从国家机关、国有企事业单位、民营企业以及新的社会阶层人士、出国和归国留学人员中发现党外代表人士。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第四十一条 </w:t>
      </w:r>
      <w:r>
        <w:rPr>
          <w:rFonts w:hint="default" w:ascii="仿宋_GB2312" w:hAnsi="宋体" w:eastAsia="仿宋_GB2312" w:cs="仿宋_GB2312"/>
          <w:color w:val="000000"/>
          <w:kern w:val="0"/>
          <w:sz w:val="31"/>
          <w:szCs w:val="31"/>
          <w:lang w:val="en-US" w:eastAsia="zh-CN" w:bidi="ar"/>
        </w:rPr>
        <w:t>坚持政治培训为主，开展对党外代表人士的理论培训。发挥社会主义学院作为统一战线人才教育培养主阵地作用，重视发挥党校（行政学院）、干部学院的作用，合理</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利用高等学校等培训资源。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加强党外代表人士的实践锻炼，将党外干部纳入党政领导干部交流总体安排。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第四十二条 </w:t>
      </w:r>
      <w:r>
        <w:rPr>
          <w:rFonts w:hint="default" w:ascii="仿宋_GB2312" w:hAnsi="宋体" w:eastAsia="仿宋_GB2312" w:cs="仿宋_GB2312"/>
          <w:color w:val="000000"/>
          <w:kern w:val="0"/>
          <w:sz w:val="31"/>
          <w:szCs w:val="31"/>
          <w:lang w:val="en-US" w:eastAsia="zh-CN" w:bidi="ar"/>
        </w:rPr>
        <w:t>党外代表人士在各级人大代表、人大常委会委员和人大专门委员会主任委员、副主任委员以及委员中应当</w:t>
      </w:r>
      <w:r>
        <w:rPr>
          <w:rFonts w:ascii="仿宋_GB2312" w:hAnsi="宋体" w:eastAsia="仿宋_GB2312" w:cs="仿宋_GB2312"/>
          <w:color w:val="000000"/>
          <w:kern w:val="0"/>
          <w:sz w:val="31"/>
          <w:szCs w:val="31"/>
          <w:lang w:val="en-US" w:eastAsia="zh-CN" w:bidi="ar"/>
        </w:rPr>
        <w:t>保持适当比例。全国人大常委会副委员长、县级以上地方各级</w:t>
      </w:r>
      <w:r>
        <w:rPr>
          <w:rFonts w:hint="default" w:ascii="仿宋_GB2312" w:hAnsi="宋体" w:eastAsia="仿宋_GB2312" w:cs="仿宋_GB2312"/>
          <w:color w:val="000000"/>
          <w:kern w:val="0"/>
          <w:sz w:val="31"/>
          <w:szCs w:val="31"/>
          <w:lang w:val="en-US" w:eastAsia="zh-CN" w:bidi="ar"/>
        </w:rPr>
        <w:t xml:space="preserve">人大常委会副主任中应当有适当数量的党外代表人士。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全国和省级人大常委会中应当有民主党派成员或者无党派人士担任专职副秘书长。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统战部门会商有关部门，负责人大代表、人大常委会组成人员中的党外候选人的推荐提名工作。 </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 xml:space="preserve">第四十三条 </w:t>
      </w:r>
      <w:r>
        <w:rPr>
          <w:rFonts w:hint="default" w:ascii="仿宋_GB2312" w:hAnsi="宋体" w:eastAsia="仿宋_GB2312" w:cs="仿宋_GB2312"/>
          <w:color w:val="000000"/>
          <w:kern w:val="0"/>
          <w:sz w:val="31"/>
          <w:szCs w:val="31"/>
          <w:lang w:val="en-US" w:eastAsia="zh-CN" w:bidi="ar"/>
        </w:rPr>
        <w:t>省、市两级政府领导班子应当配备党外干部。县级政府领导班子从实际出发积极配备党外干部。</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各级政府部门除有特殊要求外，均可以积极配备党外干部担任领导职务，重点在行政执法监督、与群众利益密切相关、紧密联系知识分子和专业技术性强的部门配备。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符合条件的党外干部可以担任政府部门（单位）行政正职。</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各省（自治区、直辖市）在政府组成部门中应当配备 2 名左右党外正职。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第四十四条 </w:t>
      </w:r>
      <w:r>
        <w:rPr>
          <w:rFonts w:hint="default" w:ascii="仿宋_GB2312" w:hAnsi="宋体" w:eastAsia="仿宋_GB2312" w:cs="仿宋_GB2312"/>
          <w:color w:val="000000"/>
          <w:kern w:val="0"/>
          <w:sz w:val="31"/>
          <w:szCs w:val="31"/>
          <w:lang w:val="en-US" w:eastAsia="zh-CN" w:bidi="ar"/>
        </w:rPr>
        <w:t xml:space="preserve">党外代表人士在各级政协中应当占有较大比例，换届时委员不少于60%，常委不少于65%；在各级政协领导班子中副主席不少于50%（不包括民族自治地方）。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全国政协和省级政协应当有民主党派成员或者无党派人士担任专职副秘书长。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政协各专门委员会主任、副主任以及委员中的党外代表人士应当占有适当比例。 </w:t>
      </w:r>
    </w:p>
    <w:p>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各级政协委员人选推荐工作应当坚持广泛协商，党内的由组织部门提名，党外的由统战部门提名，其中的民主党派成员、民营经济人士应当在提名前与民主党派、工商联协商，继续提</w:t>
      </w:r>
      <w:r>
        <w:rPr>
          <w:rFonts w:ascii="仿宋_GB2312" w:hAnsi="宋体" w:eastAsia="仿宋_GB2312" w:cs="仿宋_GB2312"/>
          <w:color w:val="000000"/>
          <w:kern w:val="0"/>
          <w:sz w:val="31"/>
          <w:szCs w:val="31"/>
          <w:lang w:val="en-US" w:eastAsia="zh-CN" w:bidi="ar"/>
        </w:rPr>
        <w:t>名的各界别政协委员应当听取政协党组意见。建议名单由统战</w:t>
      </w:r>
      <w:r>
        <w:rPr>
          <w:rFonts w:hint="default" w:ascii="仿宋_GB2312" w:hAnsi="宋体" w:eastAsia="仿宋_GB2312" w:cs="仿宋_GB2312"/>
          <w:color w:val="000000"/>
          <w:kern w:val="0"/>
          <w:sz w:val="31"/>
          <w:szCs w:val="31"/>
          <w:lang w:val="en-US" w:eastAsia="zh-CN" w:bidi="ar"/>
        </w:rPr>
        <w:t>部门汇总并征求有关方面意见后，由组织部门报同级党委审定，之后按照《中国人民政治协商会议章程》规定的程序办理。</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第四十五条 </w:t>
      </w:r>
      <w:r>
        <w:rPr>
          <w:rFonts w:hint="default" w:ascii="仿宋_GB2312" w:hAnsi="宋体" w:eastAsia="仿宋_GB2312" w:cs="仿宋_GB2312"/>
          <w:color w:val="000000"/>
          <w:kern w:val="0"/>
          <w:sz w:val="31"/>
          <w:szCs w:val="31"/>
          <w:lang w:val="en-US" w:eastAsia="zh-CN" w:bidi="ar"/>
        </w:rPr>
        <w:t xml:space="preserve">各级法院、检察院领导班子应当配备党外干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部。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高等学校领导班子中一般应当配备党外干部，符合条件的党外干部可以担任行政正职。加大在群团组织、科研院所、国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有企业领导班子中选配党外干部的力度。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坚持参事室统战性、咨询性和文史研究馆统战性、荣誉性的性质，党外参事、党外馆员不少于 70%。参事室、文史研究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馆领导班子中应当配备党外代表人士。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监察委员会、法院、检察院和政府有关部门应当聘请党外代表人士担任特约人员。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举荐党外代表人士在有关社会团体任职。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第四十六条 </w:t>
      </w:r>
      <w:r>
        <w:rPr>
          <w:rFonts w:hint="default" w:ascii="仿宋_GB2312" w:hAnsi="宋体" w:eastAsia="仿宋_GB2312" w:cs="仿宋_GB2312"/>
          <w:color w:val="000000"/>
          <w:kern w:val="0"/>
          <w:sz w:val="31"/>
          <w:szCs w:val="31"/>
          <w:lang w:val="en-US" w:eastAsia="zh-CN" w:bidi="ar"/>
        </w:rPr>
        <w:t xml:space="preserve">符合条件的省级民主党派主委、工商联主席、无党派代表人士一般应当进入同级人大常委会、政府、政协领导班子。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除特殊情况外，人大常委会、政协领导班子中的党外代表人士应当与担任同级职务的党内干部享受同等待遇。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第四十七条 </w:t>
      </w:r>
      <w:r>
        <w:rPr>
          <w:rFonts w:hint="default" w:ascii="仿宋_GB2312" w:hAnsi="宋体" w:eastAsia="仿宋_GB2312" w:cs="仿宋_GB2312"/>
          <w:color w:val="000000"/>
          <w:kern w:val="0"/>
          <w:sz w:val="31"/>
          <w:szCs w:val="31"/>
          <w:lang w:val="en-US" w:eastAsia="zh-CN" w:bidi="ar"/>
        </w:rPr>
        <w:t xml:space="preserve">各级人大代表候选人和各级政协委员中应当有适当数量的民营经济人士、新的社会阶层人士。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民营企业主要出资人并以经营管理为主要职业的，在推荐安排中应当界定为民营经济人士。推荐为人大代表候选人、政协委员以及在工商联等人民团体、社会组织中任职的民营经济</w:t>
      </w:r>
      <w:r>
        <w:rPr>
          <w:rFonts w:ascii="仿宋_GB2312" w:hAnsi="宋体" w:eastAsia="仿宋_GB2312" w:cs="仿宋_GB2312"/>
          <w:color w:val="000000"/>
          <w:kern w:val="0"/>
          <w:sz w:val="31"/>
          <w:szCs w:val="31"/>
          <w:lang w:val="en-US" w:eastAsia="zh-CN" w:bidi="ar"/>
        </w:rPr>
        <w:t xml:space="preserve">人士，应当经综合评价，并征求企业党组织、民营企业党建工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作机构和地方工会组织等有关方面的意见。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第四十八条 </w:t>
      </w:r>
      <w:r>
        <w:rPr>
          <w:rFonts w:hint="default" w:ascii="仿宋_GB2312" w:hAnsi="宋体" w:eastAsia="仿宋_GB2312" w:cs="仿宋_GB2312"/>
          <w:color w:val="000000"/>
          <w:kern w:val="0"/>
          <w:sz w:val="31"/>
          <w:szCs w:val="31"/>
          <w:lang w:val="en-US" w:eastAsia="zh-CN" w:bidi="ar"/>
        </w:rPr>
        <w:t xml:space="preserve">加强对党外代表人士的管理，重点了解掌握其政治表现、思想状况、履行职责、廉洁自律和个人重要事项变化情况，特别是在重大原则问题上的政治立场和态度。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统战部门负责牵头协调党外代表人士管理工作。党委有关部门、人大常委会和政协党组、党外代表人士所在单位党组织，应当各负其责，加强日常管理考核。发挥党外代表人士所在党派和团体自我管理、自我教育、自我监督的作用。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第四十九条 </w:t>
      </w:r>
      <w:r>
        <w:rPr>
          <w:rFonts w:hint="default" w:ascii="仿宋_GB2312" w:hAnsi="宋体" w:eastAsia="仿宋_GB2312" w:cs="仿宋_GB2312"/>
          <w:color w:val="000000"/>
          <w:kern w:val="0"/>
          <w:sz w:val="31"/>
          <w:szCs w:val="31"/>
          <w:lang w:val="en-US" w:eastAsia="zh-CN" w:bidi="ar"/>
        </w:rPr>
        <w:t xml:space="preserve">搞好党同党外代表人士的合作共事。坚持集体领导和个人分工负责相结合，保证党外干部对分管工作享有行政管理的指挥权、处理问题的决定权、人事任免的建议权。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第五十条 </w:t>
      </w:r>
      <w:r>
        <w:rPr>
          <w:rFonts w:hint="default" w:ascii="仿宋_GB2312" w:hAnsi="宋体" w:eastAsia="仿宋_GB2312" w:cs="仿宋_GB2312"/>
          <w:color w:val="000000"/>
          <w:kern w:val="0"/>
          <w:sz w:val="31"/>
          <w:szCs w:val="31"/>
          <w:lang w:val="en-US" w:eastAsia="zh-CN" w:bidi="ar"/>
        </w:rPr>
        <w:t xml:space="preserve">各级党委应当把党外代表人士队伍建设纳入干部和人才队伍建设总体规划，在优秀年轻干部队伍中统筹考虑党外干部。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建立健全组织部门、统战部门协作配合机制。在动议和讨</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论决定党外干部的任免、调动、交流前，应当征求统战部门的意见。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第十二章 统战部门自身建设</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第五十一条 </w:t>
      </w:r>
      <w:r>
        <w:rPr>
          <w:rFonts w:hint="default" w:ascii="仿宋_GB2312" w:hAnsi="宋体" w:eastAsia="仿宋_GB2312" w:cs="仿宋_GB2312"/>
          <w:color w:val="000000"/>
          <w:kern w:val="0"/>
          <w:sz w:val="31"/>
          <w:szCs w:val="31"/>
          <w:lang w:val="en-US" w:eastAsia="zh-CN" w:bidi="ar"/>
        </w:rPr>
        <w:t>加强党的政治建设，履行全面从严治党主体责任，教育引导统战干部不忘初心、牢记使命，增强“四个意识”、坚定“四个自信”、做到“两个维护”，始终在政治立场、政治方向、政治原则、政治道路上同以习近平同志为核心</w:t>
      </w:r>
      <w:r>
        <w:rPr>
          <w:rFonts w:ascii="仿宋_GB2312" w:hAnsi="宋体" w:eastAsia="仿宋_GB2312" w:cs="仿宋_GB2312"/>
          <w:color w:val="000000"/>
          <w:kern w:val="0"/>
          <w:sz w:val="31"/>
          <w:szCs w:val="31"/>
          <w:lang w:val="en-US" w:eastAsia="zh-CN" w:bidi="ar"/>
        </w:rPr>
        <w:t>的党中央保持高度一致，全面贯彻党的基本理论、基本路线、</w:t>
      </w:r>
      <w:r>
        <w:rPr>
          <w:rFonts w:hint="default" w:ascii="仿宋_GB2312" w:hAnsi="宋体" w:eastAsia="仿宋_GB2312" w:cs="仿宋_GB2312"/>
          <w:color w:val="000000"/>
          <w:kern w:val="0"/>
          <w:sz w:val="31"/>
          <w:szCs w:val="31"/>
          <w:lang w:val="en-US" w:eastAsia="zh-CN" w:bidi="ar"/>
        </w:rPr>
        <w:t xml:space="preserve">基本方略，确保党的意志和主张贯彻到统一战线工作各方面和全过程。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第五十二条 </w:t>
      </w:r>
      <w:r>
        <w:rPr>
          <w:rFonts w:hint="default" w:ascii="仿宋_GB2312" w:hAnsi="宋体" w:eastAsia="仿宋_GB2312" w:cs="仿宋_GB2312"/>
          <w:color w:val="000000"/>
          <w:kern w:val="0"/>
          <w:sz w:val="31"/>
          <w:szCs w:val="31"/>
          <w:lang w:val="en-US" w:eastAsia="zh-CN" w:bidi="ar"/>
        </w:rPr>
        <w:t xml:space="preserve">加强党的思想建设，用习近平新时代中国特色社会主义思想特别是习近平总书记关于加强和改进统一战线工作的重要思想武装头脑、指导实践、推动工作。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第五十三条 </w:t>
      </w:r>
      <w:r>
        <w:rPr>
          <w:rFonts w:hint="default" w:ascii="仿宋_GB2312" w:hAnsi="宋体" w:eastAsia="仿宋_GB2312" w:cs="仿宋_GB2312"/>
          <w:color w:val="000000"/>
          <w:kern w:val="0"/>
          <w:sz w:val="31"/>
          <w:szCs w:val="31"/>
          <w:lang w:val="en-US" w:eastAsia="zh-CN" w:bidi="ar"/>
        </w:rPr>
        <w:t xml:space="preserve">加强党的组织建设，贯彻新时代党的组织路线，坚持民主集中制，树立和坚持正确选人用人导向，加强干部培养、交流和锻炼，打造政治坚定、业务精通、作风过硬的统战干部队伍。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第五十四条 </w:t>
      </w:r>
      <w:r>
        <w:rPr>
          <w:rFonts w:hint="default" w:ascii="仿宋_GB2312" w:hAnsi="宋体" w:eastAsia="仿宋_GB2312" w:cs="仿宋_GB2312"/>
          <w:color w:val="000000"/>
          <w:kern w:val="0"/>
          <w:sz w:val="31"/>
          <w:szCs w:val="31"/>
          <w:lang w:val="en-US" w:eastAsia="zh-CN" w:bidi="ar"/>
        </w:rPr>
        <w:t xml:space="preserve">加强党的作风建设，坚决纠正“四风”，践行党的群众路线，教育、引导统战干部担当作为，加强同党外人士的团结联系，对党外人士待之以诚、动之以情、晓之以理、助之以实，做到诚恳谦和、平等待人、廉洁奉公。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第五十五条 </w:t>
      </w:r>
      <w:r>
        <w:rPr>
          <w:rFonts w:hint="default" w:ascii="仿宋_GB2312" w:hAnsi="宋体" w:eastAsia="仿宋_GB2312" w:cs="仿宋_GB2312"/>
          <w:color w:val="000000"/>
          <w:kern w:val="0"/>
          <w:sz w:val="31"/>
          <w:szCs w:val="31"/>
          <w:lang w:val="en-US" w:eastAsia="zh-CN" w:bidi="ar"/>
        </w:rPr>
        <w:t xml:space="preserve">加强党的纪律建设，做好纪检监察工作，监督约束统战干部严守政治纪律和政治规矩，始终做到知敬畏、存戒惧、守底线。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第十三章 保障和监督</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第五十六条 </w:t>
      </w:r>
      <w:r>
        <w:rPr>
          <w:rFonts w:hint="default" w:ascii="仿宋_GB2312" w:hAnsi="宋体" w:eastAsia="仿宋_GB2312" w:cs="仿宋_GB2312"/>
          <w:color w:val="000000"/>
          <w:kern w:val="0"/>
          <w:sz w:val="31"/>
          <w:szCs w:val="31"/>
          <w:lang w:val="en-US" w:eastAsia="zh-CN" w:bidi="ar"/>
        </w:rPr>
        <w:t xml:space="preserve">各级党委和政府应当制定完善支持统一战线工作的政策，做好保障工作。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第五十七条 </w:t>
      </w:r>
      <w:r>
        <w:rPr>
          <w:rFonts w:hint="default" w:ascii="仿宋_GB2312" w:hAnsi="宋体" w:eastAsia="仿宋_GB2312" w:cs="仿宋_GB2312"/>
          <w:color w:val="000000"/>
          <w:kern w:val="0"/>
          <w:sz w:val="31"/>
          <w:szCs w:val="31"/>
          <w:lang w:val="en-US" w:eastAsia="zh-CN" w:bidi="ar"/>
        </w:rPr>
        <w:t xml:space="preserve">对统一战线工作先进集体和先进个人，按照有关规定给予表彰奖励。 </w:t>
      </w:r>
    </w:p>
    <w:p>
      <w:pPr>
        <w:keepNext w:val="0"/>
        <w:keepLines w:val="0"/>
        <w:widowControl/>
        <w:suppressLineNumbers w:val="0"/>
        <w:ind w:firstLine="622" w:firstLineChars="200"/>
        <w:jc w:val="both"/>
      </w:pPr>
      <w:r>
        <w:rPr>
          <w:rFonts w:hint="default" w:ascii="仿宋_GB2312" w:hAnsi="宋体" w:eastAsia="仿宋_GB2312" w:cs="仿宋_GB2312"/>
          <w:b/>
          <w:bCs/>
          <w:color w:val="000000"/>
          <w:kern w:val="0"/>
          <w:sz w:val="31"/>
          <w:szCs w:val="31"/>
          <w:lang w:val="en-US" w:eastAsia="zh-CN" w:bidi="ar"/>
        </w:rPr>
        <w:t xml:space="preserve">第五十八条 </w:t>
      </w:r>
      <w:r>
        <w:rPr>
          <w:rFonts w:hint="default" w:ascii="仿宋_GB2312" w:hAnsi="宋体" w:eastAsia="仿宋_GB2312" w:cs="仿宋_GB2312"/>
          <w:color w:val="000000"/>
          <w:kern w:val="0"/>
          <w:sz w:val="31"/>
          <w:szCs w:val="31"/>
          <w:lang w:val="en-US" w:eastAsia="zh-CN" w:bidi="ar"/>
        </w:rPr>
        <w:t>各级党委（党组）应当落实全面从严治党主</w:t>
      </w:r>
      <w:r>
        <w:rPr>
          <w:rFonts w:ascii="仿宋_GB2312" w:hAnsi="宋体" w:eastAsia="仿宋_GB2312" w:cs="仿宋_GB2312"/>
          <w:color w:val="000000"/>
          <w:kern w:val="0"/>
          <w:sz w:val="31"/>
          <w:szCs w:val="31"/>
          <w:lang w:val="en-US" w:eastAsia="zh-CN" w:bidi="ar"/>
        </w:rPr>
        <w:t xml:space="preserve">体责任，加强对本条例执行情况的监督检查，将本条例执行情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况纳入领导班子、领导干部目标管理和考核体系，纳入政治巡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视巡察、监督执纪问责范围。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第五十九条 </w:t>
      </w:r>
      <w:r>
        <w:rPr>
          <w:rFonts w:hint="default" w:ascii="仿宋_GB2312" w:hAnsi="宋体" w:eastAsia="仿宋_GB2312" w:cs="仿宋_GB2312"/>
          <w:color w:val="000000"/>
          <w:kern w:val="0"/>
          <w:sz w:val="31"/>
          <w:szCs w:val="31"/>
          <w:lang w:val="en-US" w:eastAsia="zh-CN" w:bidi="ar"/>
        </w:rPr>
        <w:t xml:space="preserve">违反本条例有关规定的，根据情节轻重以及危害程度，对相关党组织、党的领导干部进行问责。 </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第十四章 附则</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第六十条 </w:t>
      </w:r>
      <w:r>
        <w:rPr>
          <w:rFonts w:hint="default" w:ascii="仿宋_GB2312" w:hAnsi="宋体" w:eastAsia="仿宋_GB2312" w:cs="仿宋_GB2312"/>
          <w:color w:val="000000"/>
          <w:kern w:val="0"/>
          <w:sz w:val="31"/>
          <w:szCs w:val="31"/>
          <w:lang w:val="en-US" w:eastAsia="zh-CN" w:bidi="ar"/>
        </w:rPr>
        <w:t xml:space="preserve">本条例由中央统战部负责解释。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第六十一条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本条例自发布之日起施行。（来源：新华社）</w:t>
      </w:r>
    </w:p>
    <w:p>
      <w:pPr>
        <w:keepNext w:val="0"/>
        <w:keepLines w:val="0"/>
        <w:widowControl/>
        <w:suppressLineNumbers w:val="0"/>
        <w:ind w:firstLine="420" w:firstLineChars="200"/>
        <w:jc w:val="left"/>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ind w:firstLine="420" w:firstLineChars="200"/>
        <w:jc w:val="left"/>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ind w:firstLine="420" w:firstLineChars="200"/>
        <w:jc w:val="left"/>
      </w:pPr>
    </w:p>
    <w:p>
      <w:pPr>
        <w:keepNext w:val="0"/>
        <w:keepLines w:val="0"/>
        <w:widowControl/>
        <w:suppressLineNumbers w:val="0"/>
        <w:ind w:firstLine="420" w:firstLineChars="200"/>
        <w:jc w:val="left"/>
      </w:pPr>
    </w:p>
    <w:p>
      <w:pPr>
        <w:keepNext w:val="0"/>
        <w:keepLines w:val="0"/>
        <w:widowControl/>
        <w:suppressLineNumbers w:val="0"/>
        <w:ind w:firstLine="420" w:firstLineChars="200"/>
        <w:jc w:val="left"/>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2" w:firstLineChars="200"/>
        <w:jc w:val="left"/>
        <w:rPr>
          <w:rFonts w:hint="default" w:ascii="仿宋_GB2312" w:hAnsi="宋体" w:eastAsia="仿宋_GB2312" w:cs="仿宋_GB2312"/>
          <w:b/>
          <w:bCs/>
          <w:color w:val="000000"/>
          <w:kern w:val="0"/>
          <w:sz w:val="31"/>
          <w:szCs w:val="31"/>
          <w:lang w:val="en-US" w:eastAsia="zh-CN" w:bidi="ar"/>
        </w:rPr>
      </w:pPr>
    </w:p>
    <w:p>
      <w:pPr>
        <w:bidi w:val="0"/>
      </w:pPr>
      <w:r>
        <w:rPr>
          <w:rFonts w:hint="default"/>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D3AFB"/>
    <w:multiLevelType w:val="singleLevel"/>
    <w:tmpl w:val="1D2D3AFB"/>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55F7"/>
    <w:rsid w:val="0BA50BE5"/>
    <w:rsid w:val="10BE6268"/>
    <w:rsid w:val="13D429C1"/>
    <w:rsid w:val="1D2573D0"/>
    <w:rsid w:val="20424D0E"/>
    <w:rsid w:val="211F0BD5"/>
    <w:rsid w:val="240C48D3"/>
    <w:rsid w:val="31376F0E"/>
    <w:rsid w:val="35BB75AF"/>
    <w:rsid w:val="3B9E6FEC"/>
    <w:rsid w:val="4424623C"/>
    <w:rsid w:val="49CD7ECD"/>
    <w:rsid w:val="4E901DE4"/>
    <w:rsid w:val="5B7229CE"/>
    <w:rsid w:val="63577BAC"/>
    <w:rsid w:val="7B4A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2021-03-23T01:31:00Z</dcterms:created>
  <dc:creator>Administrator</dc:creator>
  <cp:lastModifiedBy>Administrator</cp:lastModifiedBy>
  <dcterms:modified xsi:type="dcterms:W3CDTF">2021-04-07T02:24:13Z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4827B916A77140CBBC4FBD6AA7DCA4CA</vt:lpwstr>
  </property>
</Properties>
</file>